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B6B84" w:rsidRDefault="00000000" w:rsidP="0BDA6FA6">
      <w:pPr>
        <w:tabs>
          <w:tab w:val="left" w:pos="3780"/>
        </w:tabs>
        <w:jc w:val="center"/>
        <w:rPr>
          <w:rFonts w:ascii="Lucida Bright" w:eastAsia="Lucida Bright" w:hAnsi="Lucida Bright" w:cs="Lucida Bright"/>
          <w:b/>
          <w:bCs/>
          <w:sz w:val="28"/>
          <w:szCs w:val="28"/>
          <w:u w:val="single"/>
        </w:rPr>
      </w:pPr>
      <w:r>
        <w:rPr>
          <w:noProof/>
        </w:rPr>
        <mc:AlternateContent>
          <mc:Choice Requires="wpg">
            <w:drawing>
              <wp:anchor distT="0" distB="0" distL="114300" distR="114300" simplePos="0" relativeHeight="251658240" behindDoc="0" locked="0" layoutInCell="1" hidden="0" allowOverlap="1" wp14:anchorId="6C78B706" wp14:editId="07777777">
                <wp:simplePos x="0" y="0"/>
                <wp:positionH relativeFrom="column">
                  <wp:posOffset>-431799</wp:posOffset>
                </wp:positionH>
                <wp:positionV relativeFrom="paragraph">
                  <wp:posOffset>-1054099</wp:posOffset>
                </wp:positionV>
                <wp:extent cx="9486265" cy="6704965"/>
                <wp:effectExtent l="0" t="0" r="635" b="635"/>
                <wp:wrapNone/>
                <wp:docPr id="1" name="Group 1"/>
                <wp:cNvGraphicFramePr/>
                <a:graphic xmlns:a="http://schemas.openxmlformats.org/drawingml/2006/main">
                  <a:graphicData uri="http://schemas.microsoft.com/office/word/2010/wordprocessingGroup">
                    <wpg:wgp>
                      <wpg:cNvGrpSpPr/>
                      <wpg:grpSpPr>
                        <a:xfrm>
                          <a:off x="0" y="0"/>
                          <a:ext cx="9486265" cy="6704965"/>
                          <a:chOff x="0" y="0"/>
                          <a:chExt cx="10692000" cy="7560000"/>
                        </a:xfrm>
                      </wpg:grpSpPr>
                      <wps:wsp>
                        <wps:cNvPr id="2" name="Rectangle 2"/>
                        <wps:cNvSpPr/>
                        <wps:spPr>
                          <a:xfrm>
                            <a:off x="0" y="0"/>
                            <a:ext cx="10692000" cy="7560000"/>
                          </a:xfrm>
                          <a:prstGeom prst="rect">
                            <a:avLst/>
                          </a:prstGeom>
                          <a:solidFill>
                            <a:srgbClr val="53A7D9"/>
                          </a:solidFill>
                          <a:ln>
                            <a:noFill/>
                          </a:ln>
                        </wps:spPr>
                        <wps:txbx>
                          <w:txbxContent>
                            <w:p w14:paraId="352D1EEA" w14:textId="77777777" w:rsidR="001E55F6" w:rsidRDefault="00000000">
                              <w:pPr>
                                <w:spacing w:after="0" w:line="240" w:lineRule="auto"/>
                                <w:textDirection w:val="btLr"/>
                              </w:pPr>
                            </w:p>
                          </w:txbxContent>
                        </wps:txbx>
                        <wps:bodyPr spcFirstLastPara="1" wrap="square" lIns="91425" tIns="91425" rIns="91425" bIns="91425" anchor="ctr" anchorCtr="0">
                          <a:noAutofit/>
                        </wps:bodyPr>
                      </wps:wsp>
                      <wps:wsp>
                        <wps:cNvPr id="3" name="Text Box 3"/>
                        <wps:cNvSpPr txBox="1"/>
                        <wps:spPr>
                          <a:xfrm>
                            <a:off x="2328950" y="2678300"/>
                            <a:ext cx="5833007" cy="1213547"/>
                          </a:xfrm>
                          <a:prstGeom prst="rect">
                            <a:avLst/>
                          </a:prstGeom>
                          <a:noFill/>
                          <a:ln>
                            <a:noFill/>
                          </a:ln>
                        </wps:spPr>
                        <wps:txbx>
                          <w:txbxContent>
                            <w:p w14:paraId="604A3C55" w14:textId="77777777" w:rsidR="001E55F6" w:rsidRDefault="00000000">
                              <w:pPr>
                                <w:spacing w:after="0" w:line="240" w:lineRule="auto"/>
                                <w:jc w:val="center"/>
                                <w:textDirection w:val="btLr"/>
                              </w:pPr>
                              <w:proofErr w:type="spellStart"/>
                              <w:r>
                                <w:rPr>
                                  <w:rFonts w:ascii="Architects Daughter" w:eastAsia="Architects Daughter" w:hAnsi="Architects Daughter" w:cs="Architects Daughter"/>
                                  <w:color w:val="000000"/>
                                  <w:sz w:val="40"/>
                                </w:rPr>
                                <w:t>Trythall</w:t>
                              </w:r>
                              <w:proofErr w:type="spellEnd"/>
                              <w:r>
                                <w:rPr>
                                  <w:rFonts w:ascii="Architects Daughter" w:eastAsia="Architects Daughter" w:hAnsi="Architects Daughter" w:cs="Architects Daughter"/>
                                  <w:color w:val="000000"/>
                                  <w:sz w:val="40"/>
                                </w:rPr>
                                <w:t xml:space="preserve"> School </w:t>
                              </w:r>
                            </w:p>
                            <w:p w14:paraId="1AF974EE" w14:textId="77777777" w:rsidR="001E55F6" w:rsidRDefault="00000000">
                              <w:pPr>
                                <w:spacing w:after="0" w:line="240" w:lineRule="auto"/>
                                <w:jc w:val="center"/>
                                <w:textDirection w:val="btLr"/>
                              </w:pPr>
                              <w:r>
                                <w:rPr>
                                  <w:rFonts w:ascii="Architects Daughter" w:eastAsia="Architects Daughter" w:hAnsi="Architects Daughter" w:cs="Architects Daughter"/>
                                  <w:color w:val="000000"/>
                                  <w:sz w:val="40"/>
                                </w:rPr>
                                <w:t xml:space="preserve">Life Skills Curriculum </w:t>
                              </w:r>
                            </w:p>
                            <w:p w14:paraId="6F077F16" w14:textId="77777777" w:rsidR="001E55F6" w:rsidRDefault="00000000">
                              <w:pPr>
                                <w:spacing w:after="0" w:line="240" w:lineRule="auto"/>
                                <w:jc w:val="center"/>
                                <w:textDirection w:val="btLr"/>
                              </w:pPr>
                              <w:r>
                                <w:rPr>
                                  <w:rFonts w:ascii="Architects Daughter" w:eastAsia="Architects Daughter" w:hAnsi="Architects Daughter" w:cs="Architects Daughter"/>
                                  <w:color w:val="000000"/>
                                  <w:sz w:val="40"/>
                                </w:rPr>
                                <w:t>2022</w:t>
                              </w:r>
                            </w:p>
                          </w:txbxContent>
                        </wps:txbx>
                        <wps:bodyPr spcFirstLastPara="1" wrap="square" lIns="91425" tIns="91425" rIns="91425" bIns="91425" anchor="t" anchorCtr="0">
                          <a:spAutoFit/>
                        </wps:bodyPr>
                      </wps:wsp>
                    </wpg:wgp>
                  </a:graphicData>
                </a:graphic>
              </wp:anchor>
            </w:drawing>
          </mc:Choice>
          <mc:Fallback>
            <w:pict>
              <v:group w14:anchorId="6C78B706" id="Group 1" o:spid="_x0000_s1026" style="position:absolute;left:0;text-align:left;margin-left:-34pt;margin-top:-83pt;width:746.95pt;height:527.95pt;z-index:251658240" coordsize="10692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">
                <v:rect id="Rectangle 2" o:spid="_x0000_s1027" style="position:absolute;width:10692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" fillcolor="#53a7d9" stroked="f">
                  <v:textbox inset="2.53958mm,2.53958mm,2.53958mm,2.53958mm">
                    <w:txbxContent>
                      <w:p w14:paraId="352D1EEA" w14:textId="77777777" w:rsidR="001E55F6" w:rsidRDefault="00000000">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23289;top:26783;width:58330;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" filled="f" stroked="f">
                  <v:textbox style="mso-fit-shape-to-text:t" inset="2.53958mm,2.53958mm,2.53958mm,2.53958mm">
                    <w:txbxContent>
                      <w:p w14:paraId="604A3C55" w14:textId="77777777" w:rsidR="001E55F6" w:rsidRDefault="00000000">
                        <w:pPr>
                          <w:spacing w:after="0" w:line="240" w:lineRule="auto"/>
                          <w:jc w:val="center"/>
                          <w:textDirection w:val="btLr"/>
                        </w:pPr>
                        <w:proofErr w:type="spellStart"/>
                        <w:r>
                          <w:rPr>
                            <w:rFonts w:ascii="Architects Daughter" w:eastAsia="Architects Daughter" w:hAnsi="Architects Daughter" w:cs="Architects Daughter"/>
                            <w:color w:val="000000"/>
                            <w:sz w:val="40"/>
                          </w:rPr>
                          <w:t>Trythall</w:t>
                        </w:r>
                        <w:proofErr w:type="spellEnd"/>
                        <w:r>
                          <w:rPr>
                            <w:rFonts w:ascii="Architects Daughter" w:eastAsia="Architects Daughter" w:hAnsi="Architects Daughter" w:cs="Architects Daughter"/>
                            <w:color w:val="000000"/>
                            <w:sz w:val="40"/>
                          </w:rPr>
                          <w:t xml:space="preserve"> School </w:t>
                        </w:r>
                      </w:p>
                      <w:p w14:paraId="1AF974EE" w14:textId="77777777" w:rsidR="001E55F6" w:rsidRDefault="00000000">
                        <w:pPr>
                          <w:spacing w:after="0" w:line="240" w:lineRule="auto"/>
                          <w:jc w:val="center"/>
                          <w:textDirection w:val="btLr"/>
                        </w:pPr>
                        <w:r>
                          <w:rPr>
                            <w:rFonts w:ascii="Architects Daughter" w:eastAsia="Architects Daughter" w:hAnsi="Architects Daughter" w:cs="Architects Daughter"/>
                            <w:color w:val="000000"/>
                            <w:sz w:val="40"/>
                          </w:rPr>
                          <w:t xml:space="preserve">Life Skills Curriculum </w:t>
                        </w:r>
                      </w:p>
                      <w:p w14:paraId="6F077F16" w14:textId="77777777" w:rsidR="001E55F6" w:rsidRDefault="00000000">
                        <w:pPr>
                          <w:spacing w:after="0" w:line="240" w:lineRule="auto"/>
                          <w:jc w:val="center"/>
                          <w:textDirection w:val="btLr"/>
                        </w:pPr>
                        <w:r>
                          <w:rPr>
                            <w:rFonts w:ascii="Architects Daughter" w:eastAsia="Architects Daughter" w:hAnsi="Architects Daughter" w:cs="Architects Daughter"/>
                            <w:color w:val="000000"/>
                            <w:sz w:val="40"/>
                          </w:rPr>
                          <w:t>2022</w:t>
                        </w:r>
                      </w:p>
                    </w:txbxContent>
                  </v:textbox>
                </v:shape>
              </v:group>
            </w:pict>
          </mc:Fallback>
        </mc:AlternateContent>
      </w:r>
    </w:p>
    <w:p w14:paraId="00000002" w14:textId="77777777" w:rsidR="00EB6B84" w:rsidRDefault="00EB6B84">
      <w:pPr>
        <w:tabs>
          <w:tab w:val="left" w:pos="3780"/>
        </w:tabs>
        <w:jc w:val="center"/>
        <w:rPr>
          <w:rFonts w:ascii="Lucida Bright" w:eastAsia="Lucida Bright" w:hAnsi="Lucida Bright" w:cs="Lucida Bright"/>
          <w:b/>
          <w:sz w:val="28"/>
          <w:szCs w:val="28"/>
          <w:u w:val="single"/>
        </w:rPr>
      </w:pPr>
    </w:p>
    <w:p w14:paraId="00000003" w14:textId="77777777" w:rsidR="00EB6B84" w:rsidRDefault="00EB6B84">
      <w:pPr>
        <w:tabs>
          <w:tab w:val="left" w:pos="3780"/>
        </w:tabs>
        <w:jc w:val="center"/>
        <w:rPr>
          <w:rFonts w:ascii="Lucida Bright" w:eastAsia="Lucida Bright" w:hAnsi="Lucida Bright" w:cs="Lucida Bright"/>
          <w:b/>
          <w:sz w:val="28"/>
          <w:szCs w:val="28"/>
          <w:u w:val="single"/>
        </w:rPr>
      </w:pPr>
    </w:p>
    <w:p w14:paraId="00000004" w14:textId="77777777" w:rsidR="00EB6B84" w:rsidRDefault="00EB6B84">
      <w:pPr>
        <w:tabs>
          <w:tab w:val="left" w:pos="3780"/>
        </w:tabs>
        <w:jc w:val="center"/>
        <w:rPr>
          <w:rFonts w:ascii="Lucida Bright" w:eastAsia="Lucida Bright" w:hAnsi="Lucida Bright" w:cs="Lucida Bright"/>
          <w:b/>
          <w:sz w:val="28"/>
          <w:szCs w:val="28"/>
          <w:u w:val="single"/>
        </w:rPr>
      </w:pPr>
    </w:p>
    <w:p w14:paraId="00000005" w14:textId="77777777" w:rsidR="00EB6B84" w:rsidRDefault="00EB6B84">
      <w:pPr>
        <w:tabs>
          <w:tab w:val="left" w:pos="3780"/>
        </w:tabs>
        <w:jc w:val="center"/>
        <w:rPr>
          <w:rFonts w:ascii="Lucida Bright" w:eastAsia="Lucida Bright" w:hAnsi="Lucida Bright" w:cs="Lucida Bright"/>
          <w:b/>
          <w:sz w:val="28"/>
          <w:szCs w:val="28"/>
          <w:u w:val="single"/>
        </w:rPr>
      </w:pPr>
    </w:p>
    <w:p w14:paraId="00000006" w14:textId="77777777" w:rsidR="00EB6B84" w:rsidRDefault="00EB6B84">
      <w:pPr>
        <w:tabs>
          <w:tab w:val="left" w:pos="3780"/>
        </w:tabs>
        <w:jc w:val="center"/>
        <w:rPr>
          <w:rFonts w:ascii="Lucida Bright" w:eastAsia="Lucida Bright" w:hAnsi="Lucida Bright" w:cs="Lucida Bright"/>
          <w:b/>
          <w:sz w:val="28"/>
          <w:szCs w:val="28"/>
          <w:u w:val="single"/>
        </w:rPr>
      </w:pPr>
    </w:p>
    <w:p w14:paraId="00000007" w14:textId="77777777" w:rsidR="00EB6B84" w:rsidRDefault="00EB6B84">
      <w:pPr>
        <w:tabs>
          <w:tab w:val="left" w:pos="3780"/>
        </w:tabs>
        <w:jc w:val="center"/>
        <w:rPr>
          <w:rFonts w:ascii="Lucida Bright" w:eastAsia="Lucida Bright" w:hAnsi="Lucida Bright" w:cs="Lucida Bright"/>
          <w:b/>
          <w:sz w:val="28"/>
          <w:szCs w:val="28"/>
          <w:u w:val="single"/>
        </w:rPr>
      </w:pPr>
    </w:p>
    <w:p w14:paraId="00000008" w14:textId="77777777" w:rsidR="00EB6B84" w:rsidRDefault="00EB6B84">
      <w:pPr>
        <w:tabs>
          <w:tab w:val="left" w:pos="3780"/>
        </w:tabs>
        <w:jc w:val="center"/>
        <w:rPr>
          <w:rFonts w:ascii="Lucida Bright" w:eastAsia="Lucida Bright" w:hAnsi="Lucida Bright" w:cs="Lucida Bright"/>
          <w:b/>
          <w:sz w:val="28"/>
          <w:szCs w:val="28"/>
          <w:u w:val="single"/>
        </w:rPr>
      </w:pPr>
    </w:p>
    <w:p w14:paraId="00000009" w14:textId="77777777" w:rsidR="00EB6B84" w:rsidRDefault="00000000">
      <w:pPr>
        <w:tabs>
          <w:tab w:val="left" w:pos="3780"/>
        </w:tabs>
        <w:jc w:val="center"/>
        <w:rPr>
          <w:rFonts w:ascii="Lucida Bright" w:eastAsia="Lucida Bright" w:hAnsi="Lucida Bright" w:cs="Lucida Bright"/>
          <w:b/>
          <w:color w:val="FFFFFF"/>
          <w:sz w:val="28"/>
          <w:szCs w:val="28"/>
          <w:u w:val="single"/>
        </w:rPr>
      </w:pPr>
      <w:r>
        <w:rPr>
          <w:rFonts w:ascii="Lucida Bright" w:eastAsia="Lucida Bright" w:hAnsi="Lucida Bright" w:cs="Lucida Bright"/>
          <w:b/>
          <w:sz w:val="28"/>
          <w:szCs w:val="28"/>
          <w:u w:val="single"/>
        </w:rPr>
        <w:t>T</w:t>
      </w:r>
      <w:r>
        <w:rPr>
          <w:rFonts w:ascii="Lucida Bright" w:eastAsia="Lucida Bright" w:hAnsi="Lucida Bright" w:cs="Lucida Bright"/>
          <w:b/>
          <w:color w:val="FFFFFF"/>
          <w:sz w:val="28"/>
          <w:szCs w:val="28"/>
          <w:u w:val="single"/>
        </w:rPr>
        <w:t>T</w:t>
      </w:r>
    </w:p>
    <w:p w14:paraId="0000000A" w14:textId="77777777" w:rsidR="00EB6B84" w:rsidRDefault="00EB6B84">
      <w:pPr>
        <w:tabs>
          <w:tab w:val="left" w:pos="3780"/>
        </w:tabs>
        <w:jc w:val="center"/>
        <w:rPr>
          <w:rFonts w:ascii="Lucida Bright" w:eastAsia="Lucida Bright" w:hAnsi="Lucida Bright" w:cs="Lucida Bright"/>
          <w:b/>
          <w:sz w:val="28"/>
          <w:szCs w:val="28"/>
          <w:u w:val="single"/>
        </w:rPr>
      </w:pPr>
    </w:p>
    <w:p w14:paraId="0000000B" w14:textId="77777777" w:rsidR="00EB6B84" w:rsidRDefault="00EB6B84">
      <w:pPr>
        <w:tabs>
          <w:tab w:val="left" w:pos="3780"/>
        </w:tabs>
        <w:jc w:val="center"/>
        <w:rPr>
          <w:rFonts w:ascii="Lucida Bright" w:eastAsia="Lucida Bright" w:hAnsi="Lucida Bright" w:cs="Lucida Bright"/>
          <w:b/>
          <w:sz w:val="28"/>
          <w:szCs w:val="28"/>
          <w:u w:val="single"/>
        </w:rPr>
      </w:pPr>
    </w:p>
    <w:p w14:paraId="0000000C" w14:textId="77777777" w:rsidR="00EB6B84" w:rsidRDefault="00EB6B84">
      <w:pPr>
        <w:tabs>
          <w:tab w:val="left" w:pos="3780"/>
        </w:tabs>
        <w:jc w:val="center"/>
        <w:rPr>
          <w:rFonts w:ascii="Lucida Bright" w:eastAsia="Lucida Bright" w:hAnsi="Lucida Bright" w:cs="Lucida Bright"/>
          <w:b/>
          <w:sz w:val="28"/>
          <w:szCs w:val="28"/>
          <w:u w:val="single"/>
        </w:rPr>
      </w:pPr>
    </w:p>
    <w:p w14:paraId="0000000D" w14:textId="77777777" w:rsidR="00EB6B84" w:rsidRDefault="00EB6B84">
      <w:pPr>
        <w:tabs>
          <w:tab w:val="left" w:pos="3780"/>
        </w:tabs>
        <w:jc w:val="center"/>
        <w:rPr>
          <w:rFonts w:ascii="Lucida Bright" w:eastAsia="Lucida Bright" w:hAnsi="Lucida Bright" w:cs="Lucida Bright"/>
          <w:b/>
          <w:sz w:val="28"/>
          <w:szCs w:val="28"/>
          <w:u w:val="single"/>
        </w:rPr>
      </w:pPr>
    </w:p>
    <w:p w14:paraId="0000000E" w14:textId="77777777" w:rsidR="00EB6B84" w:rsidRDefault="00EB6B84">
      <w:pPr>
        <w:tabs>
          <w:tab w:val="left" w:pos="3780"/>
        </w:tabs>
        <w:jc w:val="center"/>
        <w:rPr>
          <w:rFonts w:ascii="Lucida Bright" w:eastAsia="Lucida Bright" w:hAnsi="Lucida Bright" w:cs="Lucida Bright"/>
          <w:b/>
          <w:sz w:val="28"/>
          <w:szCs w:val="28"/>
          <w:u w:val="single"/>
        </w:rPr>
      </w:pPr>
    </w:p>
    <w:p w14:paraId="0000000F" w14:textId="77777777" w:rsidR="00EB6B84" w:rsidRDefault="00EB6B84">
      <w:pPr>
        <w:rPr>
          <w:rFonts w:ascii="Century Gothic" w:eastAsia="Century Gothic" w:hAnsi="Century Gothic" w:cs="Century Gothic"/>
          <w:b/>
          <w:color w:val="00B0F0"/>
          <w:sz w:val="36"/>
          <w:szCs w:val="36"/>
        </w:rPr>
      </w:pPr>
    </w:p>
    <w:p w14:paraId="00000010" w14:textId="77777777" w:rsidR="00EB6B84" w:rsidRDefault="00EB6B84">
      <w:pPr>
        <w:rPr>
          <w:rFonts w:ascii="Century Gothic" w:eastAsia="Century Gothic" w:hAnsi="Century Gothic" w:cs="Century Gothic"/>
          <w:b/>
          <w:color w:val="00B0F0"/>
          <w:sz w:val="36"/>
          <w:szCs w:val="36"/>
        </w:rPr>
      </w:pPr>
    </w:p>
    <w:p w14:paraId="00000011" w14:textId="77777777" w:rsidR="00EB6B84" w:rsidRDefault="00EB6B84">
      <w:pPr>
        <w:rPr>
          <w:rFonts w:ascii="Century Gothic" w:eastAsia="Century Gothic" w:hAnsi="Century Gothic" w:cs="Century Gothic"/>
          <w:b/>
          <w:color w:val="00B0F0"/>
          <w:sz w:val="36"/>
          <w:szCs w:val="36"/>
        </w:rPr>
      </w:pPr>
    </w:p>
    <w:p w14:paraId="00000012"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lastRenderedPageBreak/>
        <w:t>NATIONAL CURRICULUM EXPECTATION AND INFORMATION</w:t>
      </w:r>
    </w:p>
    <w:p w14:paraId="00000013" w14:textId="77777777" w:rsidR="00EB6B84" w:rsidRDefault="0BDA6FA6">
      <w:pPr>
        <w:rPr>
          <w:rFonts w:ascii="Century Gothic" w:eastAsia="Century Gothic" w:hAnsi="Century Gothic" w:cs="Century Gothic"/>
          <w:sz w:val="28"/>
          <w:szCs w:val="28"/>
        </w:rPr>
      </w:pPr>
      <w:r w:rsidRPr="0BDA6FA6">
        <w:rPr>
          <w:rFonts w:ascii="Century Gothic" w:eastAsia="Century Gothic" w:hAnsi="Century Gothic" w:cs="Century Gothic"/>
          <w:sz w:val="28"/>
          <w:szCs w:val="28"/>
        </w:rPr>
        <w:t>Subject/Area of Learning:  Life Skills</w:t>
      </w:r>
      <w:r w:rsidR="00000000">
        <w:tab/>
      </w:r>
      <w:r w:rsidR="00000000">
        <w:tab/>
      </w:r>
      <w:r w:rsidR="00000000">
        <w:tab/>
      </w:r>
      <w:r w:rsidR="00000000">
        <w:tab/>
      </w:r>
      <w:r w:rsidRPr="0BDA6FA6">
        <w:rPr>
          <w:rFonts w:ascii="Century Gothic" w:eastAsia="Century Gothic" w:hAnsi="Century Gothic" w:cs="Century Gothic"/>
          <w:sz w:val="28"/>
          <w:szCs w:val="28"/>
        </w:rPr>
        <w:t>Year Groups: EYFS to Y6</w:t>
      </w:r>
    </w:p>
    <w:p w14:paraId="7A9CF3D6" w14:textId="52521C53" w:rsidR="00EB6B84" w:rsidRDefault="00EB6B84" w:rsidP="0BDA6FA6">
      <w:pPr>
        <w:rPr>
          <w:rFonts w:ascii="Century Gothic" w:eastAsia="Century Gothic" w:hAnsi="Century Gothic" w:cs="Century Gothic"/>
        </w:rPr>
      </w:pPr>
    </w:p>
    <w:p w14:paraId="00000014" w14:textId="07C81D1E" w:rsidR="00EB6B84" w:rsidRDefault="0BDA6FA6" w:rsidP="0BDA6FA6">
      <w:pPr>
        <w:rPr>
          <w:rFonts w:ascii="Century Gothic" w:eastAsia="Century Gothic" w:hAnsi="Century Gothic" w:cs="Century Gothic"/>
        </w:rPr>
      </w:pPr>
      <w:r w:rsidRPr="0BDA6FA6">
        <w:rPr>
          <w:rFonts w:ascii="Century Gothic" w:eastAsia="Century Gothic" w:hAnsi="Century Gothic" w:cs="Century Gothic"/>
        </w:rPr>
        <w:t xml:space="preserve">This document gives staff information from the National Curriculum about each subject area.  At </w:t>
      </w:r>
      <w:proofErr w:type="spellStart"/>
      <w:r w:rsidRPr="0BDA6FA6">
        <w:rPr>
          <w:rFonts w:ascii="Century Gothic" w:eastAsia="Century Gothic" w:hAnsi="Century Gothic" w:cs="Century Gothic"/>
        </w:rPr>
        <w:t>Trythall</w:t>
      </w:r>
      <w:proofErr w:type="spellEnd"/>
      <w:r w:rsidRPr="0BDA6FA6">
        <w:rPr>
          <w:rFonts w:ascii="Century Gothic" w:eastAsia="Century Gothic" w:hAnsi="Century Gothic" w:cs="Century Gothic"/>
        </w:rPr>
        <w:t xml:space="preserve"> School Life Skills covers the following subjects, topics and themes:</w:t>
      </w:r>
    </w:p>
    <w:p w14:paraId="00000015"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PSHE</w:t>
      </w:r>
    </w:p>
    <w:p w14:paraId="00000016"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Citizenship</w:t>
      </w:r>
    </w:p>
    <w:p w14:paraId="00000017"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Relationships and Sex Education (RSE)</w:t>
      </w:r>
    </w:p>
    <w:p w14:paraId="00000018"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Careers Education</w:t>
      </w:r>
    </w:p>
    <w:p w14:paraId="00000019"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Economic Wellbeing and Financial Stability</w:t>
      </w:r>
    </w:p>
    <w:p w14:paraId="0000001A"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Healthy Lifestyles</w:t>
      </w:r>
    </w:p>
    <w:p w14:paraId="0000001B"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Safety – Physical &amp; Online Safety</w:t>
      </w:r>
    </w:p>
    <w:p w14:paraId="0000001C"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Emotional Wellbeing and Mental Health</w:t>
      </w:r>
    </w:p>
    <w:p w14:paraId="0000001D"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Drugs, Alcohol &amp; Tobacco Education</w:t>
      </w:r>
    </w:p>
    <w:p w14:paraId="0000001E"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Anti-bullying and positive relationships</w:t>
      </w:r>
    </w:p>
    <w:p w14:paraId="0000001F" w14:textId="77777777" w:rsidR="00EB6B84" w:rsidRDefault="00000000">
      <w:pPr>
        <w:numPr>
          <w:ilvl w:val="0"/>
          <w:numId w:val="1"/>
        </w:numPr>
        <w:pBdr>
          <w:top w:val="nil"/>
          <w:left w:val="nil"/>
          <w:bottom w:val="nil"/>
          <w:right w:val="nil"/>
          <w:between w:val="nil"/>
        </w:pBdr>
        <w:spacing w:after="0"/>
        <w:rPr>
          <w:color w:val="000000"/>
        </w:rPr>
      </w:pPr>
      <w:r>
        <w:rPr>
          <w:rFonts w:ascii="Century Gothic" w:eastAsia="Century Gothic" w:hAnsi="Century Gothic" w:cs="Century Gothic"/>
          <w:color w:val="000000"/>
        </w:rPr>
        <w:t>Spiritual, Moral, Social and Cultural Education</w:t>
      </w:r>
    </w:p>
    <w:p w14:paraId="00000020" w14:textId="77777777" w:rsidR="00EB6B84" w:rsidRDefault="00000000">
      <w:pPr>
        <w:numPr>
          <w:ilvl w:val="0"/>
          <w:numId w:val="1"/>
        </w:numPr>
        <w:pBdr>
          <w:top w:val="nil"/>
          <w:left w:val="nil"/>
          <w:bottom w:val="nil"/>
          <w:right w:val="nil"/>
          <w:between w:val="nil"/>
        </w:pBdr>
        <w:rPr>
          <w:color w:val="000000"/>
        </w:rPr>
      </w:pPr>
      <w:r>
        <w:rPr>
          <w:rFonts w:ascii="Century Gothic" w:eastAsia="Century Gothic" w:hAnsi="Century Gothic" w:cs="Century Gothic"/>
          <w:color w:val="000000"/>
        </w:rPr>
        <w:t>Belonging and Identity</w:t>
      </w:r>
    </w:p>
    <w:p w14:paraId="00000021" w14:textId="77777777" w:rsidR="00EB6B84" w:rsidRDefault="00000000">
      <w:pPr>
        <w:ind w:left="360"/>
        <w:rPr>
          <w:rFonts w:ascii="Century Gothic" w:eastAsia="Century Gothic" w:hAnsi="Century Gothic" w:cs="Century Gothic"/>
        </w:rPr>
      </w:pPr>
      <w:r>
        <w:rPr>
          <w:rFonts w:ascii="Century Gothic" w:eastAsia="Century Gothic" w:hAnsi="Century Gothic" w:cs="Century Gothic"/>
        </w:rPr>
        <w:t>As stated by the PSHE Association, Personal, Social, Health and Economic (PSHE) education is a school subject through which pupils develop the knowledge, skills and attributes they need to manage their lives, now and in the future. It helps children and young people to stay healthy and safe, while preparing them to make the most of life and work. When taught well, PSHE education also helps pupils to achieve their academic potential.</w:t>
      </w:r>
    </w:p>
    <w:p w14:paraId="00000022" w14:textId="77777777" w:rsidR="00EB6B84" w:rsidRDefault="00000000">
      <w:pPr>
        <w:ind w:left="360"/>
        <w:rPr>
          <w:rFonts w:ascii="Century Gothic" w:eastAsia="Century Gothic" w:hAnsi="Century Gothic" w:cs="Century Gothic"/>
        </w:rPr>
      </w:pPr>
      <w:r>
        <w:rPr>
          <w:rFonts w:ascii="Century Gothic" w:eastAsia="Century Gothic" w:hAnsi="Century Gothic" w:cs="Century Gothic"/>
        </w:rPr>
        <w:t>Most of PSHE education became statutory for all schools from September 2020 under the Children and Social Work Act 2017. This includes Relationships Education at key stages 1 and 2, Relationships and Sex Education (RSE) at key stages 3 and 4, and Health Education in both primary and secondary phases.</w:t>
      </w:r>
    </w:p>
    <w:p w14:paraId="00000023" w14:textId="77777777" w:rsidR="00EB6B84" w:rsidRDefault="00000000">
      <w:pPr>
        <w:ind w:left="360"/>
        <w:rPr>
          <w:rFonts w:ascii="Century Gothic" w:eastAsia="Century Gothic" w:hAnsi="Century Gothic" w:cs="Century Gothic"/>
        </w:rPr>
      </w:pPr>
      <w:r>
        <w:rPr>
          <w:rFonts w:ascii="Century Gothic" w:eastAsia="Century Gothic" w:hAnsi="Century Gothic" w:cs="Century Gothic"/>
        </w:rPr>
        <w:t xml:space="preserve">We have chosen to use the PSHE Association Thematic models to base our Life Skills teaching and learning upon.  All pupils receive one lesson of Life Skills a week, with continuous provision, experiences and exposure throughout all areas of the curriculum and school life. </w:t>
      </w:r>
    </w:p>
    <w:p w14:paraId="00000024" w14:textId="77777777" w:rsidR="00EB6B84" w:rsidRDefault="00000000">
      <w:pPr>
        <w:ind w:left="360"/>
        <w:rPr>
          <w:rFonts w:ascii="Century Gothic" w:eastAsia="Century Gothic" w:hAnsi="Century Gothic" w:cs="Century Gothic"/>
        </w:rPr>
      </w:pPr>
      <w:r>
        <w:rPr>
          <w:rFonts w:ascii="Century Gothic" w:eastAsia="Century Gothic" w:hAnsi="Century Gothic" w:cs="Century Gothic"/>
        </w:rPr>
        <w:lastRenderedPageBreak/>
        <w:t>This PSHE Association programme builder takes a thematic approach to primary PSHE education, covering all three core themes of the Programme of Study (Health and Wellbeing; Relationships; and Living in the Wider World) over the school year, with three topics per half term. This approach allows different year groups to work on similar themes at the same time, building a spiral programme year on year, whilst offering flexibility in terms of medium term planning. The colour-coded topic areas can be adapted to meet planning requirements, pupils’ stage of development and needs and also to reflect the context of the school and local community.</w:t>
      </w:r>
    </w:p>
    <w:p w14:paraId="00000025" w14:textId="77777777" w:rsidR="00EB6B84" w:rsidRDefault="00EB6B84">
      <w:pPr>
        <w:ind w:left="360"/>
        <w:rPr>
          <w:rFonts w:ascii="Century Gothic" w:eastAsia="Century Gothic" w:hAnsi="Century Gothic" w:cs="Century Gothic"/>
        </w:rPr>
      </w:pPr>
    </w:p>
    <w:p w14:paraId="00000026" w14:textId="77777777" w:rsidR="00EB6B84" w:rsidRDefault="00EB6B84">
      <w:pPr>
        <w:rPr>
          <w:rFonts w:ascii="Century Gothic" w:eastAsia="Century Gothic" w:hAnsi="Century Gothic" w:cs="Century Gothic"/>
        </w:rPr>
      </w:pPr>
    </w:p>
    <w:p w14:paraId="00000027" w14:textId="77777777" w:rsidR="00EB6B84" w:rsidRDefault="00EB6B84">
      <w:pPr>
        <w:ind w:left="360"/>
        <w:rPr>
          <w:rFonts w:ascii="Century Gothic" w:eastAsia="Century Gothic" w:hAnsi="Century Gothic" w:cs="Century Gothic"/>
        </w:rPr>
      </w:pPr>
    </w:p>
    <w:p w14:paraId="00000028" w14:textId="77777777" w:rsidR="00EB6B84" w:rsidRDefault="00EB6B84">
      <w:pPr>
        <w:rPr>
          <w:rFonts w:ascii="Century Gothic" w:eastAsia="Century Gothic" w:hAnsi="Century Gothic" w:cs="Century Gothic"/>
          <w:sz w:val="24"/>
          <w:szCs w:val="24"/>
        </w:rPr>
      </w:pPr>
    </w:p>
    <w:p w14:paraId="00000029" w14:textId="77777777" w:rsidR="00EB6B84" w:rsidRDefault="00EB6B84">
      <w:pPr>
        <w:rPr>
          <w:rFonts w:ascii="Lucida Bright" w:eastAsia="Lucida Bright" w:hAnsi="Lucida Bright" w:cs="Lucida Bright"/>
          <w:sz w:val="28"/>
          <w:szCs w:val="28"/>
        </w:rPr>
      </w:pPr>
    </w:p>
    <w:p w14:paraId="0000002A" w14:textId="77777777" w:rsidR="00EB6B84" w:rsidRDefault="00EB6B84">
      <w:pPr>
        <w:rPr>
          <w:rFonts w:ascii="Lucida Bright" w:eastAsia="Lucida Bright" w:hAnsi="Lucida Bright" w:cs="Lucida Bright"/>
          <w:sz w:val="28"/>
          <w:szCs w:val="28"/>
        </w:rPr>
      </w:pPr>
    </w:p>
    <w:p w14:paraId="0000002B" w14:textId="77777777" w:rsidR="00EB6B84" w:rsidRDefault="00EB6B84">
      <w:pPr>
        <w:rPr>
          <w:rFonts w:ascii="Lucida Bright" w:eastAsia="Lucida Bright" w:hAnsi="Lucida Bright" w:cs="Lucida Bright"/>
          <w:sz w:val="28"/>
          <w:szCs w:val="28"/>
        </w:rPr>
      </w:pPr>
    </w:p>
    <w:p w14:paraId="0000002C" w14:textId="77777777" w:rsidR="00EB6B84" w:rsidRDefault="00EB6B84">
      <w:pPr>
        <w:rPr>
          <w:rFonts w:ascii="Lucida Bright" w:eastAsia="Lucida Bright" w:hAnsi="Lucida Bright" w:cs="Lucida Bright"/>
          <w:sz w:val="28"/>
          <w:szCs w:val="28"/>
        </w:rPr>
      </w:pPr>
    </w:p>
    <w:p w14:paraId="0000002D" w14:textId="77777777" w:rsidR="00EB6B84" w:rsidRDefault="00EB6B84">
      <w:pPr>
        <w:rPr>
          <w:rFonts w:ascii="Lucida Bright" w:eastAsia="Lucida Bright" w:hAnsi="Lucida Bright" w:cs="Lucida Bright"/>
          <w:sz w:val="28"/>
          <w:szCs w:val="28"/>
        </w:rPr>
      </w:pPr>
    </w:p>
    <w:p w14:paraId="0000002E" w14:textId="77777777" w:rsidR="00EB6B84" w:rsidRDefault="00EB6B84">
      <w:pPr>
        <w:rPr>
          <w:rFonts w:ascii="Lucida Bright" w:eastAsia="Lucida Bright" w:hAnsi="Lucida Bright" w:cs="Lucida Bright"/>
          <w:sz w:val="28"/>
          <w:szCs w:val="28"/>
        </w:rPr>
      </w:pPr>
    </w:p>
    <w:p w14:paraId="0000002F" w14:textId="77777777" w:rsidR="00EB6B84" w:rsidRDefault="00EB6B84">
      <w:pPr>
        <w:rPr>
          <w:rFonts w:ascii="Lucida Bright" w:eastAsia="Lucida Bright" w:hAnsi="Lucida Bright" w:cs="Lucida Bright"/>
          <w:sz w:val="28"/>
          <w:szCs w:val="28"/>
        </w:rPr>
      </w:pPr>
    </w:p>
    <w:p w14:paraId="00000030" w14:textId="77777777" w:rsidR="00EB6B84" w:rsidRDefault="00EB6B84">
      <w:pPr>
        <w:rPr>
          <w:rFonts w:ascii="Lucida Bright" w:eastAsia="Lucida Bright" w:hAnsi="Lucida Bright" w:cs="Lucida Bright"/>
          <w:sz w:val="28"/>
          <w:szCs w:val="28"/>
        </w:rPr>
      </w:pPr>
    </w:p>
    <w:p w14:paraId="00000031" w14:textId="77777777" w:rsidR="00EB6B84" w:rsidRDefault="00EB6B84">
      <w:pPr>
        <w:rPr>
          <w:rFonts w:ascii="Lucida Bright" w:eastAsia="Lucida Bright" w:hAnsi="Lucida Bright" w:cs="Lucida Bright"/>
          <w:sz w:val="28"/>
          <w:szCs w:val="28"/>
        </w:rPr>
      </w:pPr>
    </w:p>
    <w:p w14:paraId="00000032" w14:textId="77777777" w:rsidR="00EB6B84" w:rsidRDefault="00EB6B84">
      <w:pPr>
        <w:rPr>
          <w:rFonts w:ascii="Century Gothic" w:eastAsia="Century Gothic" w:hAnsi="Century Gothic" w:cs="Century Gothic"/>
          <w:b/>
          <w:color w:val="00B0F0"/>
          <w:sz w:val="36"/>
          <w:szCs w:val="36"/>
        </w:rPr>
      </w:pPr>
    </w:p>
    <w:p w14:paraId="00000033"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SMSC STATEMENT:</w:t>
      </w:r>
    </w:p>
    <w:p w14:paraId="00000034" w14:textId="77777777" w:rsidR="00EB6B84" w:rsidRDefault="00EB6B84">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p>
    <w:p w14:paraId="00000035" w14:textId="77777777" w:rsidR="00EB6B84" w:rsidRDefault="00EB6B84">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p>
    <w:p w14:paraId="00000036" w14:textId="77777777" w:rsidR="00EB6B84" w:rsidRDefault="00000000">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r>
        <w:rPr>
          <w:rFonts w:ascii="Century Gothic" w:eastAsia="Century Gothic" w:hAnsi="Century Gothic" w:cs="Century Gothic"/>
          <w:color w:val="4E5358"/>
          <w:sz w:val="24"/>
          <w:szCs w:val="24"/>
        </w:rPr>
        <w:t>Our Life Skills curriculum is planned and implemented with active promotion of  British Values and positive reflection of the Protected Characteristics as presented in the Equality Act 2010.</w:t>
      </w:r>
    </w:p>
    <w:p w14:paraId="00000037" w14:textId="77777777" w:rsidR="00EB6B84" w:rsidRDefault="00EB6B84">
      <w:pPr>
        <w:rPr>
          <w:rFonts w:ascii="Lucida Bright" w:eastAsia="Lucida Bright" w:hAnsi="Lucida Bright" w:cs="Lucida Bright"/>
          <w:sz w:val="28"/>
          <w:szCs w:val="28"/>
        </w:rPr>
      </w:pPr>
    </w:p>
    <w:p w14:paraId="00000038" w14:textId="77777777" w:rsidR="00EB6B84" w:rsidRDefault="00EB6B84">
      <w:pPr>
        <w:rPr>
          <w:rFonts w:ascii="Lucida Bright" w:eastAsia="Lucida Bright" w:hAnsi="Lucida Bright" w:cs="Lucida Bright"/>
          <w:sz w:val="28"/>
          <w:szCs w:val="28"/>
        </w:rPr>
      </w:pPr>
    </w:p>
    <w:p w14:paraId="00000039"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LINKS TO CHILD PROTECTION &amp; SAFEGUARDING:</w:t>
      </w:r>
    </w:p>
    <w:p w14:paraId="0000003A" w14:textId="77777777" w:rsidR="00EB6B84" w:rsidRDefault="00EB6B84">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p>
    <w:p w14:paraId="0000003B" w14:textId="77777777" w:rsidR="00EB6B84" w:rsidRDefault="00000000">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r>
        <w:rPr>
          <w:rFonts w:ascii="Century Gothic" w:eastAsia="Century Gothic" w:hAnsi="Century Gothic" w:cs="Century Gothic"/>
          <w:color w:val="4E5358"/>
          <w:sz w:val="24"/>
          <w:szCs w:val="24"/>
        </w:rPr>
        <w:t xml:space="preserve">As per the expectations set in </w:t>
      </w:r>
      <w:proofErr w:type="spellStart"/>
      <w:r>
        <w:rPr>
          <w:rFonts w:ascii="Century Gothic" w:eastAsia="Century Gothic" w:hAnsi="Century Gothic" w:cs="Century Gothic"/>
          <w:color w:val="4E5358"/>
          <w:sz w:val="24"/>
          <w:szCs w:val="24"/>
        </w:rPr>
        <w:t>KCSiE</w:t>
      </w:r>
      <w:proofErr w:type="spellEnd"/>
      <w:r>
        <w:rPr>
          <w:rFonts w:ascii="Century Gothic" w:eastAsia="Century Gothic" w:hAnsi="Century Gothic" w:cs="Century Gothic"/>
          <w:color w:val="4E5358"/>
          <w:sz w:val="24"/>
          <w:szCs w:val="24"/>
        </w:rPr>
        <w:t xml:space="preserve"> 2022, our pupils are taught about online safety through our Life Skills curriculum, including as part of statutory Relationships and Sex Education (RSE).  We take a personalised and contextualised approach for more vulnerable children, e.g. victims of abuse, SEND.</w:t>
      </w:r>
    </w:p>
    <w:p w14:paraId="0000003C" w14:textId="038275E7" w:rsidR="00EB6B84" w:rsidRDefault="00000000" w:rsidP="4BFE42A7">
      <w:pPr>
        <w:widowControl w:val="0"/>
        <w:pBdr>
          <w:top w:val="nil"/>
          <w:left w:val="nil"/>
          <w:bottom w:val="nil"/>
          <w:right w:val="nil"/>
          <w:between w:val="nil"/>
        </w:pBdr>
        <w:spacing w:after="0" w:line="240" w:lineRule="auto"/>
        <w:rPr>
          <w:rFonts w:ascii="Century Gothic" w:eastAsia="Century Gothic" w:hAnsi="Century Gothic" w:cs="Century Gothic"/>
          <w:color w:val="4E5358"/>
          <w:sz w:val="24"/>
          <w:szCs w:val="24"/>
        </w:rPr>
      </w:pPr>
      <w:r w:rsidRPr="4BFE42A7">
        <w:rPr>
          <w:rFonts w:ascii="Century Gothic" w:eastAsia="Century Gothic" w:hAnsi="Century Gothic" w:cs="Century Gothic"/>
          <w:color w:val="4E5358"/>
          <w:sz w:val="24"/>
          <w:szCs w:val="24"/>
        </w:rPr>
        <w:t xml:space="preserve">Please see the </w:t>
      </w:r>
      <w:r w:rsidR="695803C9" w:rsidRPr="4BFE42A7">
        <w:rPr>
          <w:rFonts w:ascii="Century Gothic" w:eastAsia="Century Gothic" w:hAnsi="Century Gothic" w:cs="Century Gothic"/>
          <w:color w:val="000000" w:themeColor="text1"/>
          <w:sz w:val="24"/>
          <w:szCs w:val="24"/>
        </w:rPr>
        <w:t>School's Safeguarding and Child Protection Policy</w:t>
      </w:r>
      <w:r w:rsidR="695803C9" w:rsidRPr="4BFE42A7">
        <w:rPr>
          <w:rFonts w:ascii="Century Gothic" w:eastAsia="Century Gothic" w:hAnsi="Century Gothic" w:cs="Century Gothic"/>
          <w:color w:val="4E5358"/>
          <w:sz w:val="24"/>
          <w:szCs w:val="24"/>
        </w:rPr>
        <w:t xml:space="preserve"> </w:t>
      </w:r>
      <w:r w:rsidRPr="4BFE42A7">
        <w:rPr>
          <w:rFonts w:ascii="Century Gothic" w:eastAsia="Century Gothic" w:hAnsi="Century Gothic" w:cs="Century Gothic"/>
          <w:color w:val="4E5358"/>
          <w:sz w:val="24"/>
          <w:szCs w:val="24"/>
        </w:rPr>
        <w:t>, Online Safety Policy and RSE Policy for more information.</w:t>
      </w:r>
    </w:p>
    <w:p w14:paraId="0000003D" w14:textId="77777777" w:rsidR="00EB6B84" w:rsidRDefault="00EB6B84">
      <w:pPr>
        <w:rPr>
          <w:rFonts w:ascii="Lucida Bright" w:eastAsia="Lucida Bright" w:hAnsi="Lucida Bright" w:cs="Lucida Bright"/>
          <w:sz w:val="28"/>
          <w:szCs w:val="28"/>
        </w:rPr>
      </w:pPr>
    </w:p>
    <w:p w14:paraId="0000003E" w14:textId="77777777" w:rsidR="00EB6B84" w:rsidRDefault="00EB6B84">
      <w:pPr>
        <w:rPr>
          <w:rFonts w:ascii="Lucida Bright" w:eastAsia="Lucida Bright" w:hAnsi="Lucida Bright" w:cs="Lucida Bright"/>
          <w:sz w:val="28"/>
          <w:szCs w:val="28"/>
        </w:rPr>
      </w:pPr>
    </w:p>
    <w:p w14:paraId="0000003F" w14:textId="77777777" w:rsidR="00EB6B84" w:rsidRDefault="00EB6B84">
      <w:pPr>
        <w:rPr>
          <w:rFonts w:ascii="Lucida Bright" w:eastAsia="Lucida Bright" w:hAnsi="Lucida Bright" w:cs="Lucida Bright"/>
          <w:sz w:val="28"/>
          <w:szCs w:val="28"/>
        </w:rPr>
      </w:pPr>
    </w:p>
    <w:p w14:paraId="00000040" w14:textId="77777777" w:rsidR="00EB6B84" w:rsidRDefault="00EB6B84">
      <w:pPr>
        <w:rPr>
          <w:rFonts w:ascii="Lucida Bright" w:eastAsia="Lucida Bright" w:hAnsi="Lucida Bright" w:cs="Lucida Bright"/>
          <w:sz w:val="28"/>
          <w:szCs w:val="28"/>
        </w:rPr>
      </w:pPr>
    </w:p>
    <w:p w14:paraId="00000041" w14:textId="77777777" w:rsidR="00EB6B84" w:rsidRDefault="00EB6B84">
      <w:pPr>
        <w:rPr>
          <w:rFonts w:ascii="Lucida Bright" w:eastAsia="Lucida Bright" w:hAnsi="Lucida Bright" w:cs="Lucida Bright"/>
          <w:sz w:val="28"/>
          <w:szCs w:val="28"/>
        </w:rPr>
      </w:pPr>
    </w:p>
    <w:p w14:paraId="00000042" w14:textId="77777777" w:rsidR="00EB6B84" w:rsidRDefault="00EB6B84">
      <w:pPr>
        <w:rPr>
          <w:rFonts w:ascii="Lucida Bright" w:eastAsia="Lucida Bright" w:hAnsi="Lucida Bright" w:cs="Lucida Bright"/>
          <w:sz w:val="28"/>
          <w:szCs w:val="28"/>
        </w:rPr>
      </w:pPr>
    </w:p>
    <w:p w14:paraId="00000043" w14:textId="77777777" w:rsidR="00EB6B84" w:rsidRDefault="00EB6B84">
      <w:pPr>
        <w:rPr>
          <w:rFonts w:ascii="Lucida Bright" w:eastAsia="Lucida Bright" w:hAnsi="Lucida Bright" w:cs="Lucida Bright"/>
          <w:sz w:val="28"/>
          <w:szCs w:val="28"/>
        </w:rPr>
      </w:pPr>
    </w:p>
    <w:p w14:paraId="00000044"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CONTENT</w:t>
      </w:r>
    </w:p>
    <w:p w14:paraId="00000045" w14:textId="77777777" w:rsidR="00EB6B84" w:rsidRDefault="00000000">
      <w:pPr>
        <w:rPr>
          <w:rFonts w:ascii="Century Gothic" w:eastAsia="Century Gothic" w:hAnsi="Century Gothic" w:cs="Century Gothic"/>
        </w:rPr>
      </w:pPr>
      <w:r>
        <w:rPr>
          <w:rFonts w:ascii="Century Gothic" w:eastAsia="Century Gothic" w:hAnsi="Century Gothic" w:cs="Century Gothic"/>
        </w:rPr>
        <w:t xml:space="preserve">During key stages 1 and 2, PSHE education offers both explicit and implicit learning opportunities and experiences which reflect pupils’ increasing independence and physical and social awareness, as they move through the primary phase. It builds on the skills that pupils started to acquire </w:t>
      </w:r>
      <w:r>
        <w:rPr>
          <w:rFonts w:ascii="Century Gothic" w:eastAsia="Century Gothic" w:hAnsi="Century Gothic" w:cs="Century Gothic"/>
        </w:rPr>
        <w:lastRenderedPageBreak/>
        <w:t>during the Early Years Foundation stage (EYFS) to develop effective relationships, assume greater personal responsibility and manage personal safety, including online. PSHE education helps pupils to manage the physical and emotional changes at puberty, introduces them to a wider world and enables them to make an active contribution to their communities.</w:t>
      </w:r>
    </w:p>
    <w:tbl>
      <w:tblPr>
        <w:tblStyle w:val="a"/>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536"/>
        <w:gridCol w:w="10490"/>
      </w:tblGrid>
      <w:tr w:rsidR="00EB6B84" w14:paraId="5E42BCDF" w14:textId="77777777">
        <w:tc>
          <w:tcPr>
            <w:tcW w:w="5098" w:type="dxa"/>
            <w:gridSpan w:val="2"/>
          </w:tcPr>
          <w:p w14:paraId="00000046" w14:textId="77777777" w:rsidR="00EB6B84" w:rsidRDefault="00000000">
            <w:pPr>
              <w:rPr>
                <w:rFonts w:ascii="Century Gothic" w:eastAsia="Century Gothic" w:hAnsi="Century Gothic" w:cs="Century Gothic"/>
              </w:rPr>
            </w:pPr>
            <w:r>
              <w:rPr>
                <w:rFonts w:ascii="Century Gothic" w:eastAsia="Century Gothic" w:hAnsi="Century Gothic" w:cs="Century Gothic"/>
              </w:rPr>
              <w:t>Core Theme</w:t>
            </w:r>
          </w:p>
          <w:p w14:paraId="00000047" w14:textId="77777777" w:rsidR="00EB6B84" w:rsidRDefault="00EB6B84">
            <w:pPr>
              <w:rPr>
                <w:rFonts w:ascii="Century Gothic" w:eastAsia="Century Gothic" w:hAnsi="Century Gothic" w:cs="Century Gothic"/>
              </w:rPr>
            </w:pPr>
          </w:p>
        </w:tc>
        <w:tc>
          <w:tcPr>
            <w:tcW w:w="10490" w:type="dxa"/>
          </w:tcPr>
          <w:p w14:paraId="00000049" w14:textId="77777777" w:rsidR="00EB6B84" w:rsidRDefault="00000000">
            <w:pPr>
              <w:rPr>
                <w:rFonts w:ascii="Century Gothic" w:eastAsia="Century Gothic" w:hAnsi="Century Gothic" w:cs="Century Gothic"/>
              </w:rPr>
            </w:pPr>
            <w:r>
              <w:rPr>
                <w:rFonts w:ascii="Century Gothic" w:eastAsia="Century Gothic" w:hAnsi="Century Gothic" w:cs="Century Gothic"/>
              </w:rPr>
              <w:t>Theme/Topic</w:t>
            </w:r>
          </w:p>
        </w:tc>
      </w:tr>
      <w:tr w:rsidR="00EB6B84" w14:paraId="045FD763" w14:textId="77777777">
        <w:tc>
          <w:tcPr>
            <w:tcW w:w="562" w:type="dxa"/>
          </w:tcPr>
          <w:p w14:paraId="0000004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4536" w:type="dxa"/>
          </w:tcPr>
          <w:p w14:paraId="0000004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Health and Wellbeing</w:t>
            </w:r>
          </w:p>
        </w:tc>
        <w:tc>
          <w:tcPr>
            <w:tcW w:w="10490" w:type="dxa"/>
          </w:tcPr>
          <w:p w14:paraId="0000004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Healthy lifestyles (physical wellbeing)</w:t>
            </w:r>
          </w:p>
          <w:p w14:paraId="0000004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Mental Health</w:t>
            </w:r>
          </w:p>
          <w:p w14:paraId="0000004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Ourselves, growing and changing</w:t>
            </w:r>
          </w:p>
          <w:p w14:paraId="0000004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Keeping safe</w:t>
            </w:r>
          </w:p>
          <w:p w14:paraId="0000005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Drugs, alcohol and tobacco</w:t>
            </w:r>
          </w:p>
        </w:tc>
      </w:tr>
      <w:tr w:rsidR="00EB6B84" w14:paraId="70D9B86B" w14:textId="77777777">
        <w:tc>
          <w:tcPr>
            <w:tcW w:w="562" w:type="dxa"/>
          </w:tcPr>
          <w:p w14:paraId="0000005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4536" w:type="dxa"/>
          </w:tcPr>
          <w:p w14:paraId="0000005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Relationships</w:t>
            </w:r>
          </w:p>
        </w:tc>
        <w:tc>
          <w:tcPr>
            <w:tcW w:w="10490" w:type="dxa"/>
          </w:tcPr>
          <w:p w14:paraId="0000005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Families and close positive relationships</w:t>
            </w:r>
          </w:p>
          <w:p w14:paraId="0000005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Friendships</w:t>
            </w:r>
          </w:p>
          <w:p w14:paraId="00000055"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Managing hurtful behaviour and bullying</w:t>
            </w:r>
          </w:p>
          <w:p w14:paraId="00000056"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Safe relationships</w:t>
            </w:r>
          </w:p>
          <w:p w14:paraId="00000057"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Respecting self and others</w:t>
            </w:r>
          </w:p>
        </w:tc>
      </w:tr>
      <w:tr w:rsidR="00EB6B84" w14:paraId="7EF136B3" w14:textId="77777777">
        <w:tc>
          <w:tcPr>
            <w:tcW w:w="562" w:type="dxa"/>
          </w:tcPr>
          <w:p w14:paraId="00000058"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c>
          <w:tcPr>
            <w:tcW w:w="4536" w:type="dxa"/>
          </w:tcPr>
          <w:p w14:paraId="0000005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Living in the Wider World</w:t>
            </w:r>
          </w:p>
        </w:tc>
        <w:tc>
          <w:tcPr>
            <w:tcW w:w="10490" w:type="dxa"/>
          </w:tcPr>
          <w:p w14:paraId="0000005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Shared responsibilities</w:t>
            </w:r>
          </w:p>
          <w:p w14:paraId="0000005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Communities</w:t>
            </w:r>
          </w:p>
          <w:p w14:paraId="0000005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Media literacy &amp; digital resilience</w:t>
            </w:r>
          </w:p>
          <w:p w14:paraId="0000005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Economic wellbeing: Money</w:t>
            </w:r>
          </w:p>
          <w:p w14:paraId="0000005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Economic wellbeing: Aspirations, work and career</w:t>
            </w:r>
          </w:p>
        </w:tc>
      </w:tr>
    </w:tbl>
    <w:p w14:paraId="0000005F" w14:textId="77777777" w:rsidR="00EB6B84" w:rsidRDefault="00EB6B84">
      <w:pPr>
        <w:rPr>
          <w:rFonts w:ascii="Century Gothic" w:eastAsia="Century Gothic" w:hAnsi="Century Gothic" w:cs="Century Gothic"/>
        </w:rPr>
      </w:pPr>
    </w:p>
    <w:p w14:paraId="00000060" w14:textId="77777777" w:rsidR="00EB6B84" w:rsidRDefault="00EB6B84">
      <w:pPr>
        <w:rPr>
          <w:rFonts w:ascii="Century Gothic" w:eastAsia="Century Gothic" w:hAnsi="Century Gothic" w:cs="Century Gothic"/>
        </w:rPr>
      </w:pPr>
    </w:p>
    <w:p w14:paraId="00000061" w14:textId="77777777" w:rsidR="00EB6B84" w:rsidRDefault="00EB6B84">
      <w:pPr>
        <w:rPr>
          <w:rFonts w:ascii="Century Gothic" w:eastAsia="Century Gothic" w:hAnsi="Century Gothic" w:cs="Century Gothic"/>
        </w:rPr>
      </w:pPr>
    </w:p>
    <w:p w14:paraId="00000062" w14:textId="77777777" w:rsidR="00EB6B84" w:rsidRDefault="00000000">
      <w:pPr>
        <w:tabs>
          <w:tab w:val="center" w:pos="7938"/>
          <w:tab w:val="left" w:pos="9216"/>
        </w:tabs>
        <w:rPr>
          <w:rFonts w:ascii="Century Gothic" w:eastAsia="Century Gothic" w:hAnsi="Century Gothic" w:cs="Century Gothic"/>
        </w:rPr>
      </w:pPr>
      <w:r>
        <w:rPr>
          <w:rFonts w:ascii="Century Gothic" w:eastAsia="Century Gothic" w:hAnsi="Century Gothic" w:cs="Century Gothic"/>
        </w:rPr>
        <w:t>Relationships and Sex Education:</w:t>
      </w:r>
    </w:p>
    <w:tbl>
      <w:tblPr>
        <w:tblStyle w:val="a0"/>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tblGrid>
      <w:tr w:rsidR="00EB6B84" w14:paraId="6649F686" w14:textId="77777777">
        <w:tc>
          <w:tcPr>
            <w:tcW w:w="7933" w:type="dxa"/>
          </w:tcPr>
          <w:p w14:paraId="00000063" w14:textId="77777777" w:rsidR="00EB6B84" w:rsidRDefault="00000000">
            <w:pPr>
              <w:tabs>
                <w:tab w:val="center" w:pos="7938"/>
                <w:tab w:val="left" w:pos="9216"/>
              </w:tabs>
              <w:jc w:val="center"/>
              <w:rPr>
                <w:rFonts w:ascii="Century Gothic" w:eastAsia="Century Gothic" w:hAnsi="Century Gothic" w:cs="Century Gothic"/>
              </w:rPr>
            </w:pPr>
            <w:r>
              <w:rPr>
                <w:rFonts w:ascii="Century Gothic" w:eastAsia="Century Gothic" w:hAnsi="Century Gothic" w:cs="Century Gothic"/>
              </w:rPr>
              <w:t>KS1 &amp; KS2</w:t>
            </w:r>
          </w:p>
        </w:tc>
      </w:tr>
      <w:tr w:rsidR="00EB6B84" w14:paraId="63B98D7E" w14:textId="77777777">
        <w:tc>
          <w:tcPr>
            <w:tcW w:w="7933" w:type="dxa"/>
          </w:tcPr>
          <w:p w14:paraId="00000064"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Families and people who care for me</w:t>
            </w:r>
          </w:p>
          <w:p w14:paraId="00000065"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Caring friendships</w:t>
            </w:r>
          </w:p>
          <w:p w14:paraId="00000066"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Respectful relationships</w:t>
            </w:r>
          </w:p>
          <w:p w14:paraId="00000067"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Online relationships</w:t>
            </w:r>
          </w:p>
          <w:p w14:paraId="00000068"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Being safe</w:t>
            </w:r>
          </w:p>
          <w:p w14:paraId="00000069"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Mental Wellbeing</w:t>
            </w:r>
          </w:p>
          <w:p w14:paraId="0000006A"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Internet Safety and Harms</w:t>
            </w:r>
          </w:p>
          <w:p w14:paraId="0000006B"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Physical health and fitness</w:t>
            </w:r>
          </w:p>
          <w:p w14:paraId="0000006C"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Healthy Eating</w:t>
            </w:r>
          </w:p>
          <w:p w14:paraId="0000006D"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Drugs, Alcohol &amp; Tobacco</w:t>
            </w:r>
          </w:p>
          <w:p w14:paraId="0000006E"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Health &amp; Prevention</w:t>
            </w:r>
          </w:p>
          <w:p w14:paraId="0000006F"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Basic First Aid</w:t>
            </w:r>
          </w:p>
          <w:p w14:paraId="00000070" w14:textId="77777777" w:rsidR="00EB6B84" w:rsidRDefault="00000000">
            <w:pPr>
              <w:tabs>
                <w:tab w:val="center" w:pos="7938"/>
                <w:tab w:val="left" w:pos="9216"/>
              </w:tabs>
              <w:rPr>
                <w:rFonts w:ascii="Century Gothic" w:eastAsia="Century Gothic" w:hAnsi="Century Gothic" w:cs="Century Gothic"/>
                <w:sz w:val="20"/>
                <w:szCs w:val="20"/>
              </w:rPr>
            </w:pPr>
            <w:r>
              <w:rPr>
                <w:rFonts w:ascii="Century Gothic" w:eastAsia="Century Gothic" w:hAnsi="Century Gothic" w:cs="Century Gothic"/>
                <w:sz w:val="20"/>
                <w:szCs w:val="20"/>
              </w:rPr>
              <w:t>Changing Adolescent Body</w:t>
            </w:r>
          </w:p>
        </w:tc>
      </w:tr>
    </w:tbl>
    <w:p w14:paraId="00000071" w14:textId="77777777" w:rsidR="00EB6B84" w:rsidRDefault="00EB6B84">
      <w:pPr>
        <w:tabs>
          <w:tab w:val="center" w:pos="7938"/>
          <w:tab w:val="left" w:pos="9216"/>
        </w:tabs>
        <w:rPr>
          <w:rFonts w:ascii="Century Gothic" w:eastAsia="Century Gothic" w:hAnsi="Century Gothic" w:cs="Century Gothic"/>
          <w:sz w:val="36"/>
          <w:szCs w:val="36"/>
        </w:rPr>
      </w:pPr>
    </w:p>
    <w:p w14:paraId="00000072" w14:textId="77777777" w:rsidR="00EB6B84" w:rsidRDefault="00000000">
      <w:pPr>
        <w:tabs>
          <w:tab w:val="center" w:pos="7938"/>
          <w:tab w:val="left" w:pos="9216"/>
        </w:tabs>
        <w:rPr>
          <w:rFonts w:ascii="Century Gothic" w:eastAsia="Century Gothic" w:hAnsi="Century Gothic" w:cs="Century Gothic"/>
        </w:rPr>
      </w:pPr>
      <w:r>
        <w:rPr>
          <w:rFonts w:ascii="Century Gothic" w:eastAsia="Century Gothic" w:hAnsi="Century Gothic" w:cs="Century Gothic"/>
          <w:highlight w:val="magenta"/>
        </w:rPr>
        <w:t>Lessons parents can withdraw their children from are highlighted in pink in the LTP.</w:t>
      </w:r>
    </w:p>
    <w:p w14:paraId="00000073" w14:textId="77777777" w:rsidR="00EB6B84" w:rsidRDefault="00000000">
      <w:pPr>
        <w:tabs>
          <w:tab w:val="center" w:pos="7938"/>
          <w:tab w:val="left" w:pos="9216"/>
        </w:tabs>
        <w:rPr>
          <w:rFonts w:ascii="Century Gothic" w:eastAsia="Century Gothic" w:hAnsi="Century Gothic" w:cs="Century Gothic"/>
          <w:b/>
        </w:rPr>
      </w:pPr>
      <w:r>
        <w:rPr>
          <w:rFonts w:ascii="Century Gothic" w:eastAsia="Century Gothic" w:hAnsi="Century Gothic" w:cs="Century Gothic"/>
          <w:b/>
        </w:rPr>
        <w:t>Primary schools</w:t>
      </w:r>
    </w:p>
    <w:p w14:paraId="00000074" w14:textId="77777777" w:rsidR="00EB6B84" w:rsidRDefault="00000000">
      <w:pPr>
        <w:tabs>
          <w:tab w:val="center" w:pos="7938"/>
          <w:tab w:val="left" w:pos="9216"/>
        </w:tabs>
        <w:rPr>
          <w:rFonts w:ascii="Century Gothic" w:eastAsia="Century Gothic" w:hAnsi="Century Gothic" w:cs="Century Gothic"/>
        </w:rPr>
      </w:pPr>
      <w:r>
        <w:rPr>
          <w:rFonts w:ascii="Century Gothic" w:eastAsia="Century Gothic" w:hAnsi="Century Gothic" w:cs="Century Gothic"/>
        </w:rPr>
        <w:t xml:space="preserve">Parents’ do not have the right to withdraw their children from relationships education.  Parents’ have the right to withdraw their children from the non-statutory components of sex education within RSE.  </w:t>
      </w:r>
    </w:p>
    <w:p w14:paraId="00000075" w14:textId="77777777" w:rsidR="00EB6B84" w:rsidRDefault="00EB6B84">
      <w:pPr>
        <w:tabs>
          <w:tab w:val="center" w:pos="7938"/>
          <w:tab w:val="left" w:pos="9216"/>
        </w:tabs>
        <w:rPr>
          <w:rFonts w:ascii="Century Gothic" w:eastAsia="Century Gothic" w:hAnsi="Century Gothic" w:cs="Century Gothic"/>
          <w:sz w:val="18"/>
          <w:szCs w:val="18"/>
        </w:rPr>
      </w:pPr>
    </w:p>
    <w:p w14:paraId="00000076" w14:textId="77777777" w:rsidR="00EB6B84" w:rsidRDefault="00000000">
      <w:pPr>
        <w:spacing w:after="0" w:line="240" w:lineRule="auto"/>
        <w:rPr>
          <w:rFonts w:ascii="Century Gothic" w:eastAsia="Century Gothic" w:hAnsi="Century Gothic" w:cs="Century Gothic"/>
        </w:rPr>
      </w:pPr>
      <w:r>
        <w:rPr>
          <w:rFonts w:ascii="Century Gothic" w:eastAsia="Century Gothic" w:hAnsi="Century Gothic" w:cs="Century Gothic"/>
        </w:rPr>
        <w:t xml:space="preserve">This Curriculum Overview and development of our Life Skills Curriculum </w:t>
      </w:r>
      <w:proofErr w:type="spellStart"/>
      <w:r>
        <w:rPr>
          <w:rFonts w:ascii="Century Gothic" w:eastAsia="Century Gothic" w:hAnsi="Century Gothic" w:cs="Century Gothic"/>
        </w:rPr>
        <w:t>as</w:t>
      </w:r>
      <w:proofErr w:type="spellEnd"/>
      <w:r>
        <w:rPr>
          <w:rFonts w:ascii="Century Gothic" w:eastAsia="Century Gothic" w:hAnsi="Century Gothic" w:cs="Century Gothic"/>
        </w:rPr>
        <w:t xml:space="preserve"> been informed by the following guidance: </w:t>
      </w:r>
    </w:p>
    <w:p w14:paraId="00000077" w14:textId="77777777" w:rsidR="00EB6B84" w:rsidRDefault="00000000">
      <w:pPr>
        <w:numPr>
          <w:ilvl w:val="0"/>
          <w:numId w:val="2"/>
        </w:numPr>
        <w:spacing w:after="0" w:line="240" w:lineRule="auto"/>
      </w:pPr>
      <w:r>
        <w:rPr>
          <w:rFonts w:ascii="Century Gothic" w:eastAsia="Century Gothic" w:hAnsi="Century Gothic" w:cs="Century Gothic"/>
        </w:rPr>
        <w:t xml:space="preserve">Keeping Children Safe in Education </w:t>
      </w:r>
    </w:p>
    <w:p w14:paraId="00000078" w14:textId="77777777" w:rsidR="00EB6B84" w:rsidRDefault="00000000">
      <w:pPr>
        <w:numPr>
          <w:ilvl w:val="0"/>
          <w:numId w:val="2"/>
        </w:numPr>
        <w:spacing w:after="0" w:line="240" w:lineRule="auto"/>
        <w:rPr>
          <w:color w:val="000000"/>
        </w:rPr>
      </w:pPr>
      <w:hyperlink r:id="rId10">
        <w:r>
          <w:rPr>
            <w:rFonts w:ascii="Century Gothic" w:eastAsia="Century Gothic" w:hAnsi="Century Gothic" w:cs="Century Gothic"/>
            <w:color w:val="000000"/>
          </w:rPr>
          <w:t>Relationships Education, Relationships and Sex Education (RSE) and Health Education</w:t>
        </w:r>
      </w:hyperlink>
    </w:p>
    <w:p w14:paraId="00000079" w14:textId="77777777" w:rsidR="00EB6B84" w:rsidRDefault="00000000">
      <w:pPr>
        <w:numPr>
          <w:ilvl w:val="0"/>
          <w:numId w:val="2"/>
        </w:numPr>
        <w:spacing w:after="0" w:line="240" w:lineRule="auto"/>
      </w:pPr>
      <w:r>
        <w:rPr>
          <w:rFonts w:ascii="Century Gothic" w:eastAsia="Century Gothic" w:hAnsi="Century Gothic" w:cs="Century Gothic"/>
        </w:rPr>
        <w:t>Respectful School Communities</w:t>
      </w:r>
    </w:p>
    <w:p w14:paraId="0000007A" w14:textId="77777777" w:rsidR="00EB6B84" w:rsidRDefault="00000000">
      <w:pPr>
        <w:numPr>
          <w:ilvl w:val="0"/>
          <w:numId w:val="2"/>
        </w:numPr>
        <w:spacing w:after="0" w:line="240" w:lineRule="auto"/>
      </w:pPr>
      <w:r>
        <w:rPr>
          <w:rFonts w:ascii="Century Gothic" w:eastAsia="Century Gothic" w:hAnsi="Century Gothic" w:cs="Century Gothic"/>
        </w:rPr>
        <w:t>Behaviour and Discipline in Schools</w:t>
      </w:r>
    </w:p>
    <w:p w14:paraId="0000007B" w14:textId="77777777" w:rsidR="00EB6B84" w:rsidRDefault="00000000">
      <w:pPr>
        <w:numPr>
          <w:ilvl w:val="0"/>
          <w:numId w:val="2"/>
        </w:numPr>
        <w:spacing w:after="0" w:line="240" w:lineRule="auto"/>
      </w:pPr>
      <w:r>
        <w:rPr>
          <w:rFonts w:ascii="Century Gothic" w:eastAsia="Century Gothic" w:hAnsi="Century Gothic" w:cs="Century Gothic"/>
        </w:rPr>
        <w:t xml:space="preserve">Equalities Act 2010 </w:t>
      </w:r>
    </w:p>
    <w:p w14:paraId="0000007C" w14:textId="77777777" w:rsidR="00EB6B84" w:rsidRDefault="00000000">
      <w:pPr>
        <w:numPr>
          <w:ilvl w:val="0"/>
          <w:numId w:val="2"/>
        </w:numPr>
        <w:spacing w:after="0" w:line="240" w:lineRule="auto"/>
      </w:pPr>
      <w:r>
        <w:rPr>
          <w:rFonts w:ascii="Century Gothic" w:eastAsia="Century Gothic" w:hAnsi="Century Gothic" w:cs="Century Gothic"/>
        </w:rPr>
        <w:t>SEND code of practice:  0 to 25 years</w:t>
      </w:r>
    </w:p>
    <w:p w14:paraId="0000007D" w14:textId="77777777" w:rsidR="00EB6B84" w:rsidRDefault="00000000">
      <w:pPr>
        <w:numPr>
          <w:ilvl w:val="0"/>
          <w:numId w:val="2"/>
        </w:numPr>
        <w:spacing w:after="0" w:line="240" w:lineRule="auto"/>
      </w:pPr>
      <w:r>
        <w:rPr>
          <w:rFonts w:ascii="Century Gothic" w:eastAsia="Century Gothic" w:hAnsi="Century Gothic" w:cs="Century Gothic"/>
        </w:rPr>
        <w:t>Mental Health and Behaviour in Schools</w:t>
      </w:r>
    </w:p>
    <w:p w14:paraId="0000007E" w14:textId="77777777" w:rsidR="00EB6B84" w:rsidRDefault="00000000">
      <w:pPr>
        <w:numPr>
          <w:ilvl w:val="0"/>
          <w:numId w:val="2"/>
        </w:numPr>
        <w:spacing w:after="0" w:line="240" w:lineRule="auto"/>
      </w:pPr>
      <w:r>
        <w:rPr>
          <w:rFonts w:ascii="Century Gothic" w:eastAsia="Century Gothic" w:hAnsi="Century Gothic" w:cs="Century Gothic"/>
        </w:rPr>
        <w:t>Preventing and Tackling Bullying including cyberbullying</w:t>
      </w:r>
    </w:p>
    <w:p w14:paraId="0000007F" w14:textId="77777777" w:rsidR="00EB6B84" w:rsidRDefault="00000000">
      <w:pPr>
        <w:numPr>
          <w:ilvl w:val="0"/>
          <w:numId w:val="2"/>
        </w:numPr>
        <w:spacing w:after="0" w:line="240" w:lineRule="auto"/>
      </w:pPr>
      <w:r>
        <w:rPr>
          <w:rFonts w:ascii="Century Gothic" w:eastAsia="Century Gothic" w:hAnsi="Century Gothic" w:cs="Century Gothic"/>
        </w:rPr>
        <w:t>Sexual violence and sexual harassment between children in schools</w:t>
      </w:r>
    </w:p>
    <w:p w14:paraId="00000080" w14:textId="77777777" w:rsidR="00EB6B84" w:rsidRDefault="00000000">
      <w:pPr>
        <w:numPr>
          <w:ilvl w:val="0"/>
          <w:numId w:val="2"/>
        </w:numPr>
        <w:spacing w:after="0" w:line="240" w:lineRule="auto"/>
      </w:pPr>
      <w:r>
        <w:rPr>
          <w:rFonts w:ascii="Century Gothic" w:eastAsia="Century Gothic" w:hAnsi="Century Gothic" w:cs="Century Gothic"/>
        </w:rPr>
        <w:t>The Equality and Human Rights Commission Advice and Guidance</w:t>
      </w:r>
    </w:p>
    <w:p w14:paraId="00000081" w14:textId="77777777" w:rsidR="00EB6B84" w:rsidRDefault="00000000">
      <w:pPr>
        <w:numPr>
          <w:ilvl w:val="0"/>
          <w:numId w:val="2"/>
        </w:numPr>
        <w:spacing w:after="0" w:line="240" w:lineRule="auto"/>
      </w:pPr>
      <w:r>
        <w:rPr>
          <w:rFonts w:ascii="Century Gothic" w:eastAsia="Century Gothic" w:hAnsi="Century Gothic" w:cs="Century Gothic"/>
        </w:rPr>
        <w:t>Promoting Fundamental British Values as part of SMSC in schools</w:t>
      </w:r>
    </w:p>
    <w:p w14:paraId="00000082" w14:textId="77777777" w:rsidR="00EB6B84" w:rsidRDefault="00000000">
      <w:pPr>
        <w:numPr>
          <w:ilvl w:val="0"/>
          <w:numId w:val="2"/>
        </w:numPr>
        <w:spacing w:after="0" w:line="240" w:lineRule="auto"/>
      </w:pPr>
      <w:r>
        <w:rPr>
          <w:rFonts w:ascii="Century Gothic" w:eastAsia="Century Gothic" w:hAnsi="Century Gothic" w:cs="Century Gothic"/>
        </w:rPr>
        <w:t>PSHE Association</w:t>
      </w:r>
    </w:p>
    <w:p w14:paraId="00000083" w14:textId="77777777" w:rsidR="00EB6B84" w:rsidRDefault="00000000">
      <w:pPr>
        <w:numPr>
          <w:ilvl w:val="0"/>
          <w:numId w:val="2"/>
        </w:numPr>
        <w:spacing w:after="0" w:line="240" w:lineRule="auto"/>
      </w:pPr>
      <w:r>
        <w:rPr>
          <w:rFonts w:ascii="Century Gothic" w:eastAsia="Century Gothic" w:hAnsi="Century Gothic" w:cs="Century Gothic"/>
        </w:rPr>
        <w:t xml:space="preserve">SCARF </w:t>
      </w:r>
    </w:p>
    <w:p w14:paraId="00000084" w14:textId="77777777" w:rsidR="00EB6B84" w:rsidRDefault="00EB6B84">
      <w:pPr>
        <w:jc w:val="center"/>
        <w:rPr>
          <w:rFonts w:ascii="Century Gothic" w:eastAsia="Century Gothic" w:hAnsi="Century Gothic" w:cs="Century Gothic"/>
        </w:rPr>
      </w:pPr>
    </w:p>
    <w:p w14:paraId="00000085" w14:textId="77777777" w:rsidR="00EB6B84" w:rsidRDefault="00EB6B84">
      <w:pPr>
        <w:jc w:val="center"/>
      </w:pPr>
    </w:p>
    <w:p w14:paraId="00000086" w14:textId="77777777" w:rsidR="00EB6B84" w:rsidRDefault="00EB6B84">
      <w:pPr>
        <w:rPr>
          <w:rFonts w:ascii="Century Gothic" w:eastAsia="Century Gothic" w:hAnsi="Century Gothic" w:cs="Century Gothic"/>
          <w:b/>
          <w:color w:val="00B0F0"/>
          <w:sz w:val="36"/>
          <w:szCs w:val="36"/>
        </w:rPr>
      </w:pPr>
    </w:p>
    <w:p w14:paraId="00000087" w14:textId="77777777" w:rsidR="00EB6B84" w:rsidRDefault="00EB6B84">
      <w:pPr>
        <w:rPr>
          <w:rFonts w:ascii="Century Gothic" w:eastAsia="Century Gothic" w:hAnsi="Century Gothic" w:cs="Century Gothic"/>
          <w:b/>
          <w:color w:val="00B0F0"/>
          <w:sz w:val="36"/>
          <w:szCs w:val="36"/>
        </w:rPr>
      </w:pPr>
    </w:p>
    <w:p w14:paraId="00000088" w14:textId="77777777" w:rsidR="00EB6B84" w:rsidRDefault="00EB6B84">
      <w:pPr>
        <w:rPr>
          <w:rFonts w:ascii="Century Gothic" w:eastAsia="Century Gothic" w:hAnsi="Century Gothic" w:cs="Century Gothic"/>
          <w:b/>
          <w:color w:val="00B0F0"/>
          <w:sz w:val="36"/>
          <w:szCs w:val="36"/>
        </w:rPr>
      </w:pPr>
    </w:p>
    <w:p w14:paraId="00000089" w14:textId="77777777" w:rsidR="00EB6B84" w:rsidRDefault="00EB6B84">
      <w:pPr>
        <w:rPr>
          <w:rFonts w:ascii="Century Gothic" w:eastAsia="Century Gothic" w:hAnsi="Century Gothic" w:cs="Century Gothic"/>
          <w:b/>
          <w:color w:val="00B0F0"/>
          <w:sz w:val="36"/>
          <w:szCs w:val="36"/>
        </w:rPr>
      </w:pPr>
    </w:p>
    <w:p w14:paraId="0000008A" w14:textId="77777777" w:rsidR="00EB6B84" w:rsidRDefault="00EB6B84">
      <w:pPr>
        <w:rPr>
          <w:rFonts w:ascii="Century Gothic" w:eastAsia="Century Gothic" w:hAnsi="Century Gothic" w:cs="Century Gothic"/>
          <w:b/>
          <w:color w:val="00B0F0"/>
          <w:sz w:val="36"/>
          <w:szCs w:val="36"/>
        </w:rPr>
      </w:pPr>
    </w:p>
    <w:p w14:paraId="0000008B" w14:textId="77777777" w:rsidR="00EB6B84" w:rsidRDefault="00EB6B84">
      <w:pPr>
        <w:rPr>
          <w:rFonts w:ascii="Century Gothic" w:eastAsia="Century Gothic" w:hAnsi="Century Gothic" w:cs="Century Gothic"/>
          <w:b/>
          <w:color w:val="00B0F0"/>
          <w:sz w:val="36"/>
          <w:szCs w:val="36"/>
        </w:rPr>
      </w:pPr>
    </w:p>
    <w:p w14:paraId="0000008C"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LIFE SKILLS, CHILD PROTECTION &amp; SAFEGUARDING</w:t>
      </w:r>
    </w:p>
    <w:p w14:paraId="0000008D"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From </w:t>
      </w:r>
      <w:proofErr w:type="spellStart"/>
      <w:r>
        <w:rPr>
          <w:rFonts w:ascii="Century Gothic" w:eastAsia="Century Gothic" w:hAnsi="Century Gothic" w:cs="Century Gothic"/>
          <w:color w:val="4E5358"/>
        </w:rPr>
        <w:t>KCSiE</w:t>
      </w:r>
      <w:proofErr w:type="spellEnd"/>
      <w:r>
        <w:rPr>
          <w:rFonts w:ascii="Century Gothic" w:eastAsia="Century Gothic" w:hAnsi="Century Gothic" w:cs="Century Gothic"/>
          <w:color w:val="4E5358"/>
        </w:rPr>
        <w:t xml:space="preserve"> September 2022, </w:t>
      </w:r>
      <w:proofErr w:type="spellStart"/>
      <w:r>
        <w:rPr>
          <w:rFonts w:ascii="Century Gothic" w:eastAsia="Century Gothic" w:hAnsi="Century Gothic" w:cs="Century Gothic"/>
          <w:color w:val="4E5358"/>
        </w:rPr>
        <w:t>pg</w:t>
      </w:r>
      <w:proofErr w:type="spellEnd"/>
      <w:r>
        <w:rPr>
          <w:rFonts w:ascii="Century Gothic" w:eastAsia="Century Gothic" w:hAnsi="Century Gothic" w:cs="Century Gothic"/>
          <w:color w:val="4E5358"/>
        </w:rPr>
        <w:t xml:space="preserve"> 33:  Opportunities to teach safeguarding</w:t>
      </w:r>
    </w:p>
    <w:tbl>
      <w:tblPr>
        <w:tblStyle w:val="a1"/>
        <w:tblW w:w="15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2"/>
        <w:gridCol w:w="4819"/>
      </w:tblGrid>
      <w:tr w:rsidR="00EB6B84" w14:paraId="2BBB02D2" w14:textId="77777777">
        <w:tc>
          <w:tcPr>
            <w:tcW w:w="11052" w:type="dxa"/>
          </w:tcPr>
          <w:p w14:paraId="0000008E"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Statement from </w:t>
            </w:r>
            <w:proofErr w:type="spellStart"/>
            <w:r>
              <w:rPr>
                <w:rFonts w:ascii="Century Gothic" w:eastAsia="Century Gothic" w:hAnsi="Century Gothic" w:cs="Century Gothic"/>
                <w:color w:val="4E5358"/>
              </w:rPr>
              <w:t>KCSiE</w:t>
            </w:r>
            <w:proofErr w:type="spellEnd"/>
            <w:r>
              <w:rPr>
                <w:rFonts w:ascii="Century Gothic" w:eastAsia="Century Gothic" w:hAnsi="Century Gothic" w:cs="Century Gothic"/>
                <w:color w:val="4E5358"/>
              </w:rPr>
              <w:t xml:space="preserve"> 2022</w:t>
            </w:r>
          </w:p>
        </w:tc>
        <w:tc>
          <w:tcPr>
            <w:tcW w:w="4819" w:type="dxa"/>
          </w:tcPr>
          <w:p w14:paraId="0000008F"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Where coverage can be found in the </w:t>
            </w:r>
            <w:proofErr w:type="spellStart"/>
            <w:r>
              <w:rPr>
                <w:rFonts w:ascii="Century Gothic" w:eastAsia="Century Gothic" w:hAnsi="Century Gothic" w:cs="Century Gothic"/>
                <w:color w:val="4E5358"/>
              </w:rPr>
              <w:t>Trythall</w:t>
            </w:r>
            <w:proofErr w:type="spellEnd"/>
            <w:r>
              <w:rPr>
                <w:rFonts w:ascii="Century Gothic" w:eastAsia="Century Gothic" w:hAnsi="Century Gothic" w:cs="Century Gothic"/>
                <w:color w:val="4E5358"/>
              </w:rPr>
              <w:t xml:space="preserve"> School Life Skills Curriculum</w:t>
            </w:r>
          </w:p>
        </w:tc>
      </w:tr>
      <w:tr w:rsidR="00EB6B84" w14:paraId="2AE802F1" w14:textId="77777777">
        <w:tc>
          <w:tcPr>
            <w:tcW w:w="11052" w:type="dxa"/>
          </w:tcPr>
          <w:p w14:paraId="00000090"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128. Governing bodies and proprietors should ensure that children are taught about how to keep themselves and others safe, including online. It should be recognised that effective education will be tailored to the specific needs and vulnerabilities of individual children, including children who are victims of abuse, and children with special educational needs or disabilities.</w:t>
            </w:r>
          </w:p>
        </w:tc>
        <w:tc>
          <w:tcPr>
            <w:tcW w:w="4819" w:type="dxa"/>
          </w:tcPr>
          <w:p w14:paraId="00000091"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How to keep themselves safe permeates throughout the Life Skills Curriculum.</w:t>
            </w:r>
          </w:p>
          <w:p w14:paraId="00000092" w14:textId="77777777" w:rsidR="00EB6B84" w:rsidRDefault="00EB6B84">
            <w:pPr>
              <w:rPr>
                <w:rFonts w:ascii="Century Gothic" w:eastAsia="Century Gothic" w:hAnsi="Century Gothic" w:cs="Century Gothic"/>
                <w:color w:val="4E5358"/>
              </w:rPr>
            </w:pPr>
          </w:p>
          <w:p w14:paraId="00000093"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ONLINE SAFETY - </w:t>
            </w:r>
          </w:p>
          <w:p w14:paraId="00000094"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Relationships: </w:t>
            </w:r>
          </w:p>
          <w:p w14:paraId="00000095"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Healthy relationships, Emotional Wellbeing,</w:t>
            </w:r>
          </w:p>
          <w:p w14:paraId="00000096"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w:t>
            </w:r>
          </w:p>
          <w:p w14:paraId="00000097" w14:textId="77777777" w:rsidR="00EB6B84" w:rsidRDefault="00EB6B84">
            <w:pPr>
              <w:rPr>
                <w:rFonts w:ascii="Century Gothic" w:eastAsia="Century Gothic" w:hAnsi="Century Gothic" w:cs="Century Gothic"/>
                <w:color w:val="4E5358"/>
              </w:rPr>
            </w:pPr>
          </w:p>
          <w:p w14:paraId="00000098"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Living in the Wider World: </w:t>
            </w:r>
          </w:p>
          <w:p w14:paraId="00000099"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Media literacy and digital resilience, including Safer Internet Day, Digital literacy</w:t>
            </w:r>
          </w:p>
          <w:p w14:paraId="0000009A" w14:textId="77777777" w:rsidR="00EB6B84" w:rsidRDefault="00EB6B84">
            <w:pPr>
              <w:rPr>
                <w:rFonts w:ascii="Century Gothic" w:eastAsia="Century Gothic" w:hAnsi="Century Gothic" w:cs="Century Gothic"/>
                <w:color w:val="4E5358"/>
              </w:rPr>
            </w:pPr>
          </w:p>
          <w:p w14:paraId="0000009B"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Health &amp; Wellbeing: </w:t>
            </w:r>
          </w:p>
          <w:p w14:paraId="0000009C"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lastRenderedPageBreak/>
              <w:t>Keeping Safe, Physical health &amp; wellbeing</w:t>
            </w:r>
          </w:p>
          <w:p w14:paraId="0000009D" w14:textId="77777777" w:rsidR="00EB6B84" w:rsidRDefault="00EB6B84">
            <w:pPr>
              <w:rPr>
                <w:rFonts w:ascii="Century Gothic" w:eastAsia="Century Gothic" w:hAnsi="Century Gothic" w:cs="Century Gothic"/>
                <w:color w:val="4E5358"/>
              </w:rPr>
            </w:pPr>
          </w:p>
          <w:p w14:paraId="0000009E"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Acceptable Use Policies</w:t>
            </w:r>
          </w:p>
          <w:p w14:paraId="0000009F"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Computing Curriculum</w:t>
            </w:r>
          </w:p>
        </w:tc>
      </w:tr>
      <w:tr w:rsidR="00EB6B84" w14:paraId="75F229D6" w14:textId="77777777">
        <w:tc>
          <w:tcPr>
            <w:tcW w:w="11052" w:type="dxa"/>
          </w:tcPr>
          <w:p w14:paraId="000000A0"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lastRenderedPageBreak/>
              <w:t>129. In schools, relevant topics will be included within Relationships Education (for all primary pupils), and Relationships and Sex Education (for all secondary pupils) and Health Education (for all primary and secondary pupils). In teaching these subjects schools must have regard to the statutory guidance.</w:t>
            </w:r>
          </w:p>
        </w:tc>
        <w:tc>
          <w:tcPr>
            <w:tcW w:w="4819" w:type="dxa"/>
          </w:tcPr>
          <w:p w14:paraId="000000A1"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Health &amp; Wellbeing: Growing and Changing</w:t>
            </w:r>
          </w:p>
          <w:p w14:paraId="000000A2"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Relationships</w:t>
            </w:r>
          </w:p>
        </w:tc>
      </w:tr>
      <w:tr w:rsidR="00EB6B84" w14:paraId="5397A261" w14:textId="77777777">
        <w:tc>
          <w:tcPr>
            <w:tcW w:w="11052" w:type="dxa"/>
          </w:tcPr>
          <w:p w14:paraId="000000A3"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130. Schools and colleges play a crucial role in preventative education. </w:t>
            </w:r>
            <w:r>
              <w:rPr>
                <w:rFonts w:ascii="Century Gothic" w:eastAsia="Century Gothic" w:hAnsi="Century Gothic" w:cs="Century Gothic"/>
                <w:b/>
                <w:color w:val="29AADE"/>
              </w:rPr>
              <w:t xml:space="preserve">Preventative education is most effective in the context of a whole-school or college approach that prepares pupils and students for life in modern Britain and creates a culture of zero tolerance for sexism, misogyny/misandry, homophobia, </w:t>
            </w:r>
            <w:proofErr w:type="spellStart"/>
            <w:r>
              <w:rPr>
                <w:rFonts w:ascii="Century Gothic" w:eastAsia="Century Gothic" w:hAnsi="Century Gothic" w:cs="Century Gothic"/>
                <w:b/>
                <w:color w:val="29AADE"/>
              </w:rPr>
              <w:t>biphobic</w:t>
            </w:r>
            <w:proofErr w:type="spellEnd"/>
            <w:r>
              <w:rPr>
                <w:rFonts w:ascii="Century Gothic" w:eastAsia="Century Gothic" w:hAnsi="Century Gothic" w:cs="Century Gothic"/>
                <w:b/>
                <w:color w:val="29AADE"/>
              </w:rPr>
              <w:t xml:space="preserve"> and sexual violence/harassment. The school/college will have a clear set of values and standards, upheld and demonstrated throughout all aspects of school/college life. These will be underpinned by the school/college’s behaviour policy and pastoral support system, as well as by a planned programme of evidence-based RSHE delivered in regularly timetabled lessons and reinforced throughout the whole curriculum.</w:t>
            </w:r>
            <w:r>
              <w:rPr>
                <w:rFonts w:ascii="Century Gothic" w:eastAsia="Century Gothic" w:hAnsi="Century Gothic" w:cs="Century Gothic"/>
                <w:color w:val="4E5358"/>
              </w:rPr>
              <w:t xml:space="preserve"> Such a programme should be fully inclusive and developed to be age and stage of development appropriate (especially when considering the needs of children with SEND and other vulnerabilities). </w:t>
            </w:r>
          </w:p>
          <w:p w14:paraId="000000A4"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This program will tackle at an age-appropriate stages issues such as:</w:t>
            </w:r>
          </w:p>
          <w:p w14:paraId="000000A5"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healthy and respectful relationships</w:t>
            </w:r>
          </w:p>
          <w:p w14:paraId="000000A6"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boundaries and consent</w:t>
            </w:r>
          </w:p>
          <w:p w14:paraId="000000A7"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stereotyping, prejudice and equality</w:t>
            </w:r>
          </w:p>
          <w:p w14:paraId="000000A8"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body confidence and self-esteem</w:t>
            </w:r>
          </w:p>
          <w:p w14:paraId="000000A9"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how to recognise an abusive relationship, including coercive and controlling </w:t>
            </w:r>
          </w:p>
          <w:p w14:paraId="000000AA"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behaviour</w:t>
            </w:r>
          </w:p>
          <w:p w14:paraId="000000AB"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the concepts of, and laws relating to- sexual consent, sexual exploitation, abuse, </w:t>
            </w:r>
          </w:p>
          <w:p w14:paraId="000000AC"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grooming, coercion, harassment, rape, domestic abuse, so called honour-based </w:t>
            </w:r>
          </w:p>
          <w:p w14:paraId="000000AD"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violence such as forced marriage and Female Genital Mutilation (FGM), and how </w:t>
            </w:r>
          </w:p>
          <w:p w14:paraId="000000AE"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to access support, and</w:t>
            </w:r>
          </w:p>
          <w:p w14:paraId="000000AF"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what constitutes sexual harassment and sexual violence and why these are </w:t>
            </w:r>
          </w:p>
          <w:p w14:paraId="000000B0"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always unacceptable.</w:t>
            </w:r>
          </w:p>
        </w:tc>
        <w:tc>
          <w:tcPr>
            <w:tcW w:w="4819" w:type="dxa"/>
          </w:tcPr>
          <w:p w14:paraId="000000B1"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See </w:t>
            </w:r>
            <w:proofErr w:type="spellStart"/>
            <w:r>
              <w:rPr>
                <w:rFonts w:ascii="Century Gothic" w:eastAsia="Century Gothic" w:hAnsi="Century Gothic" w:cs="Century Gothic"/>
                <w:color w:val="4E5358"/>
              </w:rPr>
              <w:t>KCSiE</w:t>
            </w:r>
            <w:proofErr w:type="spellEnd"/>
            <w:r>
              <w:rPr>
                <w:rFonts w:ascii="Century Gothic" w:eastAsia="Century Gothic" w:hAnsi="Century Gothic" w:cs="Century Gothic"/>
                <w:color w:val="4E5358"/>
              </w:rPr>
              <w:t xml:space="preserve"> breakdown analysis of curriculum document.</w:t>
            </w:r>
          </w:p>
        </w:tc>
      </w:tr>
      <w:tr w:rsidR="00EB6B84" w14:paraId="5619FF55" w14:textId="77777777">
        <w:tc>
          <w:tcPr>
            <w:tcW w:w="11052" w:type="dxa"/>
          </w:tcPr>
          <w:p w14:paraId="000000B2"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lastRenderedPageBreak/>
              <w:t xml:space="preserve">131. The Department has produced a one-stop hub for teachers which can be </w:t>
            </w:r>
          </w:p>
          <w:p w14:paraId="000000B3"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accessed here: Teaching about relationships sex and health (Gov.uk). This includes </w:t>
            </w:r>
          </w:p>
          <w:p w14:paraId="000000B4"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teacher training modules on the RSHE topics and non-statutory implementation </w:t>
            </w:r>
          </w:p>
          <w:p w14:paraId="000000B5"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guidance. Further guidance focused on teaching relationships education specifically to prevent sexual harassment and sexual violence will be published in Spring 2022.</w:t>
            </w:r>
          </w:p>
        </w:tc>
        <w:tc>
          <w:tcPr>
            <w:tcW w:w="4819" w:type="dxa"/>
          </w:tcPr>
          <w:p w14:paraId="000000B6"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Units completed in Life Skills well as wider curriculum such as Computing, Science and Mental Health/</w:t>
            </w:r>
            <w:proofErr w:type="spellStart"/>
            <w:r>
              <w:rPr>
                <w:rFonts w:ascii="Century Gothic" w:eastAsia="Century Gothic" w:hAnsi="Century Gothic" w:cs="Century Gothic"/>
                <w:color w:val="4E5358"/>
              </w:rPr>
              <w:t>Well being</w:t>
            </w:r>
            <w:proofErr w:type="spellEnd"/>
            <w:r>
              <w:rPr>
                <w:rFonts w:ascii="Century Gothic" w:eastAsia="Century Gothic" w:hAnsi="Century Gothic" w:cs="Century Gothic"/>
                <w:color w:val="4E5358"/>
              </w:rPr>
              <w:t xml:space="preserve"> activities.</w:t>
            </w:r>
          </w:p>
        </w:tc>
      </w:tr>
      <w:tr w:rsidR="00EB6B84" w14:paraId="272EE7E4" w14:textId="77777777">
        <w:tc>
          <w:tcPr>
            <w:tcW w:w="11052" w:type="dxa"/>
          </w:tcPr>
          <w:p w14:paraId="000000B7"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132. The following resources, plus many more listed in Annex B, may also help schools and colleges understand and teach about safeguarding: </w:t>
            </w:r>
          </w:p>
          <w:p w14:paraId="000000B8"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DfE advice for schools: teaching online safety in schools</w:t>
            </w:r>
          </w:p>
          <w:p w14:paraId="000000B9"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UK Council for Internet Safety (UKCIS)37 guidance: Education for a connected </w:t>
            </w:r>
          </w:p>
          <w:p w14:paraId="000000BA"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world</w:t>
            </w:r>
          </w:p>
          <w:p w14:paraId="000000BB"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UKCIS guidance: Sharing nudes and semi-nudes: advice for education settings </w:t>
            </w:r>
          </w:p>
          <w:p w14:paraId="000000BC"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working with children and young people</w:t>
            </w:r>
          </w:p>
          <w:p w14:paraId="000000BD"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The UKCIS external visitors guidance will help schools and colleges to ensure the </w:t>
            </w:r>
          </w:p>
          <w:p w14:paraId="000000BE"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maximum impact of any online safety sessions delivered by external visitors</w:t>
            </w:r>
          </w:p>
          <w:p w14:paraId="000000BF"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National Crime Agency's CEOP education programme: </w:t>
            </w:r>
            <w:proofErr w:type="spellStart"/>
            <w:r>
              <w:rPr>
                <w:rFonts w:ascii="Century Gothic" w:eastAsia="Century Gothic" w:hAnsi="Century Gothic" w:cs="Century Gothic"/>
                <w:color w:val="4E5358"/>
              </w:rPr>
              <w:t>Thinkuknow</w:t>
            </w:r>
            <w:proofErr w:type="spellEnd"/>
          </w:p>
          <w:p w14:paraId="000000C0"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Public Health England: Every Mind Matters</w:t>
            </w:r>
          </w:p>
          <w:p w14:paraId="000000C1"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 xml:space="preserve">• Harmful online challenges and online hoaxes - this includes advice on preparing </w:t>
            </w:r>
          </w:p>
          <w:p w14:paraId="000000C2"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for any online challenges and hoaxes, sharing information with parents and carers</w:t>
            </w:r>
          </w:p>
          <w:p w14:paraId="000000C3"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and where to get help and support.</w:t>
            </w:r>
          </w:p>
        </w:tc>
        <w:tc>
          <w:tcPr>
            <w:tcW w:w="4819" w:type="dxa"/>
          </w:tcPr>
          <w:p w14:paraId="000000C4"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Shared in Child Protection Policy and Procedures Sept 2022</w:t>
            </w:r>
          </w:p>
        </w:tc>
      </w:tr>
      <w:tr w:rsidR="00EB6B84" w14:paraId="2F3031E8" w14:textId="77777777">
        <w:tc>
          <w:tcPr>
            <w:tcW w:w="11052" w:type="dxa"/>
          </w:tcPr>
          <w:p w14:paraId="000000C5" w14:textId="77777777" w:rsidR="00EB6B84" w:rsidRDefault="00000000">
            <w:pPr>
              <w:rPr>
                <w:rFonts w:ascii="Century Gothic" w:eastAsia="Century Gothic" w:hAnsi="Century Gothic" w:cs="Century Gothic"/>
                <w:color w:val="4E5358"/>
              </w:rPr>
            </w:pPr>
            <w:r>
              <w:rPr>
                <w:rFonts w:ascii="Century Gothic" w:eastAsia="Century Gothic" w:hAnsi="Century Gothic" w:cs="Century Gothic"/>
                <w:color w:val="4E5358"/>
              </w:rPr>
              <w:t>133. Whilst it is essential that governing bodies and proprietors ensure that appropriate filters and monitoring systems are in place, they should be careful that “over blocking” does not lead to unreasonable restrictions as to what children can be taught with regard to online teaching and safeguarding.</w:t>
            </w:r>
          </w:p>
        </w:tc>
        <w:tc>
          <w:tcPr>
            <w:tcW w:w="4819" w:type="dxa"/>
          </w:tcPr>
          <w:p w14:paraId="000000C6" w14:textId="77777777" w:rsidR="00EB6B84" w:rsidRDefault="00EB6B84">
            <w:pPr>
              <w:rPr>
                <w:rFonts w:ascii="Century Gothic" w:eastAsia="Century Gothic" w:hAnsi="Century Gothic" w:cs="Century Gothic"/>
                <w:color w:val="4E5358"/>
              </w:rPr>
            </w:pPr>
          </w:p>
        </w:tc>
      </w:tr>
    </w:tbl>
    <w:p w14:paraId="000000C7" w14:textId="77777777" w:rsidR="00EB6B84" w:rsidRDefault="00EB6B84">
      <w:pPr>
        <w:rPr>
          <w:rFonts w:ascii="Century Gothic" w:eastAsia="Century Gothic" w:hAnsi="Century Gothic" w:cs="Century Gothic"/>
          <w:color w:val="4E5358"/>
        </w:rPr>
      </w:pPr>
    </w:p>
    <w:p w14:paraId="000000C8" w14:textId="77777777" w:rsidR="00EB6B84" w:rsidRDefault="00EB6B84">
      <w:pPr>
        <w:rPr>
          <w:rFonts w:ascii="Century Gothic" w:eastAsia="Century Gothic" w:hAnsi="Century Gothic" w:cs="Century Gothic"/>
          <w:b/>
          <w:color w:val="00B0F0"/>
          <w:sz w:val="36"/>
          <w:szCs w:val="36"/>
        </w:rPr>
      </w:pPr>
    </w:p>
    <w:p w14:paraId="000000C9" w14:textId="77777777" w:rsidR="00EB6B84" w:rsidRDefault="00EB6B84">
      <w:pPr>
        <w:rPr>
          <w:rFonts w:ascii="Century Gothic" w:eastAsia="Century Gothic" w:hAnsi="Century Gothic" w:cs="Century Gothic"/>
          <w:b/>
          <w:color w:val="00B0F0"/>
          <w:sz w:val="36"/>
          <w:szCs w:val="36"/>
        </w:rPr>
      </w:pPr>
    </w:p>
    <w:p w14:paraId="000000CA" w14:textId="77777777" w:rsidR="00EB6B84" w:rsidRDefault="00EB6B84">
      <w:pPr>
        <w:rPr>
          <w:rFonts w:ascii="Century Gothic" w:eastAsia="Century Gothic" w:hAnsi="Century Gothic" w:cs="Century Gothic"/>
          <w:b/>
          <w:color w:val="00B0F0"/>
          <w:sz w:val="36"/>
          <w:szCs w:val="36"/>
        </w:rPr>
      </w:pPr>
    </w:p>
    <w:p w14:paraId="000000CB" w14:textId="77777777" w:rsidR="00EB6B84" w:rsidRDefault="00EB6B84">
      <w:pPr>
        <w:rPr>
          <w:rFonts w:ascii="Century Gothic" w:eastAsia="Century Gothic" w:hAnsi="Century Gothic" w:cs="Century Gothic"/>
          <w:b/>
          <w:color w:val="00B0F0"/>
          <w:sz w:val="36"/>
          <w:szCs w:val="36"/>
        </w:rPr>
      </w:pPr>
    </w:p>
    <w:p w14:paraId="000000CC" w14:textId="77777777" w:rsidR="00EB6B84" w:rsidRDefault="00EB6B84">
      <w:pPr>
        <w:rPr>
          <w:rFonts w:ascii="Century Gothic" w:eastAsia="Century Gothic" w:hAnsi="Century Gothic" w:cs="Century Gothic"/>
          <w:b/>
          <w:color w:val="00B0F0"/>
          <w:sz w:val="36"/>
          <w:szCs w:val="36"/>
        </w:rPr>
      </w:pPr>
    </w:p>
    <w:p w14:paraId="000000CD"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TERMLY OVERVIEW</w:t>
      </w:r>
    </w:p>
    <w:p w14:paraId="000000CE" w14:textId="77777777" w:rsidR="00EB6B84" w:rsidRDefault="00EB6B84">
      <w:pPr>
        <w:rPr>
          <w:rFonts w:ascii="Century Gothic" w:eastAsia="Century Gothic" w:hAnsi="Century Gothic" w:cs="Century Gothic"/>
          <w:b/>
          <w:color w:val="00B0F0"/>
          <w:sz w:val="36"/>
          <w:szCs w:val="36"/>
          <w:u w:val="single"/>
        </w:rPr>
      </w:pPr>
    </w:p>
    <w:tbl>
      <w:tblPr>
        <w:tblStyle w:val="a2"/>
        <w:tblW w:w="1601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700"/>
        <w:gridCol w:w="1700"/>
        <w:gridCol w:w="1701"/>
        <w:gridCol w:w="1701"/>
        <w:gridCol w:w="1700"/>
        <w:gridCol w:w="1701"/>
        <w:gridCol w:w="1700"/>
        <w:gridCol w:w="1700"/>
        <w:gridCol w:w="1701"/>
      </w:tblGrid>
      <w:tr w:rsidR="00EB6B84" w14:paraId="441BAE27" w14:textId="77777777" w:rsidTr="4BFE42A7">
        <w:tc>
          <w:tcPr>
            <w:tcW w:w="709" w:type="dxa"/>
          </w:tcPr>
          <w:p w14:paraId="000000CF" w14:textId="77777777" w:rsidR="00EB6B84" w:rsidRDefault="00EB6B84">
            <w:pPr>
              <w:jc w:val="center"/>
              <w:rPr>
                <w:rFonts w:ascii="Century Gothic" w:eastAsia="Century Gothic" w:hAnsi="Century Gothic" w:cs="Century Gothic"/>
                <w:sz w:val="24"/>
                <w:szCs w:val="24"/>
              </w:rPr>
            </w:pPr>
          </w:p>
        </w:tc>
        <w:tc>
          <w:tcPr>
            <w:tcW w:w="5101" w:type="dxa"/>
            <w:gridSpan w:val="3"/>
            <w:shd w:val="clear" w:color="auto" w:fill="FBE5D5"/>
          </w:tcPr>
          <w:p w14:paraId="000000D0"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Autumn Term</w:t>
            </w:r>
          </w:p>
        </w:tc>
        <w:tc>
          <w:tcPr>
            <w:tcW w:w="5102" w:type="dxa"/>
            <w:gridSpan w:val="3"/>
            <w:shd w:val="clear" w:color="auto" w:fill="CCFFFF"/>
          </w:tcPr>
          <w:p w14:paraId="000000D3"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Spring Term</w:t>
            </w:r>
          </w:p>
        </w:tc>
        <w:tc>
          <w:tcPr>
            <w:tcW w:w="5101" w:type="dxa"/>
            <w:gridSpan w:val="3"/>
            <w:shd w:val="clear" w:color="auto" w:fill="CCFFCC"/>
          </w:tcPr>
          <w:p w14:paraId="000000D6"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Summer Term</w:t>
            </w:r>
          </w:p>
        </w:tc>
      </w:tr>
      <w:tr w:rsidR="00EB6B84" w14:paraId="2DD3F69F" w14:textId="77777777" w:rsidTr="4BFE42A7">
        <w:tc>
          <w:tcPr>
            <w:tcW w:w="709" w:type="dxa"/>
          </w:tcPr>
          <w:p w14:paraId="000000D9" w14:textId="77777777" w:rsidR="00EB6B84" w:rsidRDefault="00EB6B84">
            <w:pPr>
              <w:jc w:val="center"/>
              <w:rPr>
                <w:rFonts w:ascii="Century Gothic" w:eastAsia="Century Gothic" w:hAnsi="Century Gothic" w:cs="Century Gothic"/>
                <w:sz w:val="24"/>
                <w:szCs w:val="24"/>
              </w:rPr>
            </w:pPr>
          </w:p>
        </w:tc>
        <w:tc>
          <w:tcPr>
            <w:tcW w:w="5101" w:type="dxa"/>
            <w:gridSpan w:val="3"/>
            <w:shd w:val="clear" w:color="auto" w:fill="FBE5D5"/>
          </w:tcPr>
          <w:p w14:paraId="000000DA"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Relationships</w:t>
            </w:r>
          </w:p>
        </w:tc>
        <w:tc>
          <w:tcPr>
            <w:tcW w:w="5102" w:type="dxa"/>
            <w:gridSpan w:val="3"/>
            <w:shd w:val="clear" w:color="auto" w:fill="CCFFFF"/>
          </w:tcPr>
          <w:p w14:paraId="000000DD"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Living in the Wider World</w:t>
            </w:r>
          </w:p>
        </w:tc>
        <w:tc>
          <w:tcPr>
            <w:tcW w:w="5101" w:type="dxa"/>
            <w:gridSpan w:val="3"/>
            <w:shd w:val="clear" w:color="auto" w:fill="CCFFCC"/>
          </w:tcPr>
          <w:p w14:paraId="000000E0"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Health and Wellbeing</w:t>
            </w:r>
          </w:p>
        </w:tc>
      </w:tr>
      <w:tr w:rsidR="00EB6B84" w14:paraId="65E21C30" w14:textId="77777777" w:rsidTr="4BFE42A7">
        <w:tc>
          <w:tcPr>
            <w:tcW w:w="709" w:type="dxa"/>
          </w:tcPr>
          <w:p w14:paraId="000000E3" w14:textId="77777777" w:rsidR="00EB6B84" w:rsidRDefault="00EB6B84">
            <w:pPr>
              <w:jc w:val="center"/>
              <w:rPr>
                <w:rFonts w:ascii="Century Gothic" w:eastAsia="Century Gothic" w:hAnsi="Century Gothic" w:cs="Century Gothic"/>
                <w:sz w:val="24"/>
                <w:szCs w:val="24"/>
              </w:rPr>
            </w:pPr>
          </w:p>
        </w:tc>
        <w:tc>
          <w:tcPr>
            <w:tcW w:w="1700" w:type="dxa"/>
            <w:shd w:val="clear" w:color="auto" w:fill="FBE5D5"/>
          </w:tcPr>
          <w:p w14:paraId="000000E4"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Sept</w:t>
            </w:r>
          </w:p>
        </w:tc>
        <w:tc>
          <w:tcPr>
            <w:tcW w:w="1700" w:type="dxa"/>
            <w:shd w:val="clear" w:color="auto" w:fill="FBE5D5"/>
          </w:tcPr>
          <w:p w14:paraId="000000E5"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Oct</w:t>
            </w:r>
          </w:p>
        </w:tc>
        <w:tc>
          <w:tcPr>
            <w:tcW w:w="1701" w:type="dxa"/>
            <w:shd w:val="clear" w:color="auto" w:fill="FBE5D5"/>
          </w:tcPr>
          <w:p w14:paraId="000000E6"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Nov/Dec</w:t>
            </w:r>
          </w:p>
        </w:tc>
        <w:tc>
          <w:tcPr>
            <w:tcW w:w="1701" w:type="dxa"/>
            <w:shd w:val="clear" w:color="auto" w:fill="CCFFFF"/>
          </w:tcPr>
          <w:p w14:paraId="000000E7"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Jan</w:t>
            </w:r>
          </w:p>
        </w:tc>
        <w:tc>
          <w:tcPr>
            <w:tcW w:w="1700" w:type="dxa"/>
            <w:shd w:val="clear" w:color="auto" w:fill="CCFFFF"/>
          </w:tcPr>
          <w:p w14:paraId="000000E8"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Feb</w:t>
            </w:r>
          </w:p>
        </w:tc>
        <w:tc>
          <w:tcPr>
            <w:tcW w:w="1701" w:type="dxa"/>
            <w:shd w:val="clear" w:color="auto" w:fill="CCFFFF"/>
          </w:tcPr>
          <w:p w14:paraId="000000E9"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March</w:t>
            </w:r>
          </w:p>
        </w:tc>
        <w:tc>
          <w:tcPr>
            <w:tcW w:w="1700" w:type="dxa"/>
            <w:shd w:val="clear" w:color="auto" w:fill="CCFFCC"/>
          </w:tcPr>
          <w:p w14:paraId="000000EA"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May</w:t>
            </w:r>
          </w:p>
        </w:tc>
        <w:tc>
          <w:tcPr>
            <w:tcW w:w="1700" w:type="dxa"/>
            <w:shd w:val="clear" w:color="auto" w:fill="CCFFCC"/>
          </w:tcPr>
          <w:p w14:paraId="000000EB"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June</w:t>
            </w:r>
          </w:p>
        </w:tc>
        <w:tc>
          <w:tcPr>
            <w:tcW w:w="1701" w:type="dxa"/>
            <w:shd w:val="clear" w:color="auto" w:fill="CCFFCC"/>
          </w:tcPr>
          <w:p w14:paraId="000000EC"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July</w:t>
            </w:r>
          </w:p>
        </w:tc>
      </w:tr>
      <w:tr w:rsidR="00EB6B84" w14:paraId="7AB483B3" w14:textId="77777777" w:rsidTr="4BFE42A7">
        <w:trPr>
          <w:trHeight w:val="435"/>
        </w:trPr>
        <w:tc>
          <w:tcPr>
            <w:tcW w:w="709" w:type="dxa"/>
          </w:tcPr>
          <w:p w14:paraId="000000ED" w14:textId="77777777" w:rsidR="00EB6B84" w:rsidRDefault="00EB6B84">
            <w:pPr>
              <w:jc w:val="center"/>
              <w:rPr>
                <w:rFonts w:ascii="Century Gothic" w:eastAsia="Century Gothic" w:hAnsi="Century Gothic" w:cs="Century Gothic"/>
                <w:sz w:val="24"/>
                <w:szCs w:val="24"/>
              </w:rPr>
            </w:pPr>
          </w:p>
        </w:tc>
        <w:tc>
          <w:tcPr>
            <w:tcW w:w="1700" w:type="dxa"/>
            <w:shd w:val="clear" w:color="auto" w:fill="FBE5D5"/>
          </w:tcPr>
          <w:p w14:paraId="000000EE"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Families and friendships</w:t>
            </w:r>
          </w:p>
          <w:p w14:paraId="000000EF" w14:textId="77777777" w:rsidR="00EB6B84" w:rsidRDefault="00EB6B84">
            <w:pPr>
              <w:rPr>
                <w:rFonts w:ascii="Century Gothic" w:eastAsia="Century Gothic" w:hAnsi="Century Gothic" w:cs="Century Gothic"/>
                <w:b/>
                <w:sz w:val="18"/>
                <w:szCs w:val="18"/>
              </w:rPr>
            </w:pPr>
          </w:p>
        </w:tc>
        <w:tc>
          <w:tcPr>
            <w:tcW w:w="1700" w:type="dxa"/>
            <w:shd w:val="clear" w:color="auto" w:fill="FBE5D5"/>
          </w:tcPr>
          <w:p w14:paraId="000000F0"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Safe relationships</w:t>
            </w:r>
          </w:p>
        </w:tc>
        <w:tc>
          <w:tcPr>
            <w:tcW w:w="1701" w:type="dxa"/>
            <w:shd w:val="clear" w:color="auto" w:fill="FBE5D5"/>
          </w:tcPr>
          <w:p w14:paraId="000000F1"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Respecting ourselves and others</w:t>
            </w:r>
          </w:p>
        </w:tc>
        <w:tc>
          <w:tcPr>
            <w:tcW w:w="1701" w:type="dxa"/>
            <w:shd w:val="clear" w:color="auto" w:fill="CCFFFF"/>
          </w:tcPr>
          <w:p w14:paraId="000000F2"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Belonging to a community</w:t>
            </w:r>
          </w:p>
          <w:p w14:paraId="000000F3" w14:textId="77777777" w:rsidR="00EB6B84" w:rsidRDefault="00EB6B84">
            <w:pPr>
              <w:jc w:val="center"/>
              <w:rPr>
                <w:rFonts w:ascii="Century Gothic" w:eastAsia="Century Gothic" w:hAnsi="Century Gothic" w:cs="Century Gothic"/>
                <w:b/>
                <w:sz w:val="18"/>
                <w:szCs w:val="18"/>
              </w:rPr>
            </w:pPr>
          </w:p>
        </w:tc>
        <w:tc>
          <w:tcPr>
            <w:tcW w:w="1700" w:type="dxa"/>
            <w:shd w:val="clear" w:color="auto" w:fill="CCFFFF"/>
          </w:tcPr>
          <w:p w14:paraId="000000F4"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Media literacy and digital resilience</w:t>
            </w:r>
          </w:p>
        </w:tc>
        <w:tc>
          <w:tcPr>
            <w:tcW w:w="1701" w:type="dxa"/>
            <w:shd w:val="clear" w:color="auto" w:fill="CCFFFF"/>
          </w:tcPr>
          <w:p w14:paraId="000000F5"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Money and work</w:t>
            </w:r>
          </w:p>
        </w:tc>
        <w:tc>
          <w:tcPr>
            <w:tcW w:w="1700" w:type="dxa"/>
            <w:shd w:val="clear" w:color="auto" w:fill="CCFFCC"/>
          </w:tcPr>
          <w:p w14:paraId="000000F6"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Physical health and wellbeing</w:t>
            </w:r>
          </w:p>
        </w:tc>
        <w:tc>
          <w:tcPr>
            <w:tcW w:w="1700" w:type="dxa"/>
            <w:shd w:val="clear" w:color="auto" w:fill="CCFFCC"/>
          </w:tcPr>
          <w:p w14:paraId="000000F7"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Growing and changing</w:t>
            </w:r>
          </w:p>
        </w:tc>
        <w:tc>
          <w:tcPr>
            <w:tcW w:w="1701" w:type="dxa"/>
            <w:shd w:val="clear" w:color="auto" w:fill="CCFFCC"/>
          </w:tcPr>
          <w:p w14:paraId="000000F8"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Keeping safe</w:t>
            </w:r>
          </w:p>
        </w:tc>
      </w:tr>
      <w:tr w:rsidR="00EB6B84" w14:paraId="2F057CB0" w14:textId="77777777" w:rsidTr="4BFE42A7">
        <w:trPr>
          <w:cantSplit/>
          <w:trHeight w:val="1134"/>
        </w:trPr>
        <w:tc>
          <w:tcPr>
            <w:tcW w:w="709" w:type="dxa"/>
          </w:tcPr>
          <w:p w14:paraId="000000F9"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PSHE Association Objectives</w:t>
            </w:r>
          </w:p>
        </w:tc>
        <w:tc>
          <w:tcPr>
            <w:tcW w:w="1700" w:type="dxa"/>
            <w:shd w:val="clear" w:color="auto" w:fill="FBE5D5"/>
          </w:tcPr>
          <w:p w14:paraId="000000FA"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Close positive relationships</w:t>
            </w:r>
          </w:p>
          <w:p w14:paraId="000000F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R1 – R5</w:t>
            </w:r>
          </w:p>
          <w:p w14:paraId="000000FC"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R1 – R9</w:t>
            </w:r>
          </w:p>
          <w:p w14:paraId="000000FD" w14:textId="77777777" w:rsidR="00EB6B84" w:rsidRDefault="00EB6B84">
            <w:pPr>
              <w:jc w:val="center"/>
              <w:rPr>
                <w:rFonts w:ascii="Century Gothic" w:eastAsia="Century Gothic" w:hAnsi="Century Gothic" w:cs="Century Gothic"/>
                <w:sz w:val="18"/>
                <w:szCs w:val="18"/>
              </w:rPr>
            </w:pPr>
          </w:p>
          <w:p w14:paraId="000000FE" w14:textId="77777777" w:rsidR="00EB6B84" w:rsidRDefault="00EB6B84">
            <w:pPr>
              <w:jc w:val="center"/>
              <w:rPr>
                <w:rFonts w:ascii="Century Gothic" w:eastAsia="Century Gothic" w:hAnsi="Century Gothic" w:cs="Century Gothic"/>
                <w:sz w:val="18"/>
                <w:szCs w:val="18"/>
              </w:rPr>
            </w:pPr>
          </w:p>
          <w:p w14:paraId="000000FF"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Friendships</w:t>
            </w:r>
          </w:p>
          <w:p w14:paraId="00000100"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R6 – R9</w:t>
            </w:r>
          </w:p>
          <w:p w14:paraId="00000101"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R10 – R18</w:t>
            </w:r>
          </w:p>
        </w:tc>
        <w:tc>
          <w:tcPr>
            <w:tcW w:w="1700" w:type="dxa"/>
            <w:shd w:val="clear" w:color="auto" w:fill="FBE5D5"/>
          </w:tcPr>
          <w:p w14:paraId="0000010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Safe Relationships; Relationship Values; Forming &amp; Maintaining Respectful Relationships; Consent</w:t>
            </w:r>
          </w:p>
          <w:p w14:paraId="00000103" w14:textId="77777777" w:rsidR="00EB6B84" w:rsidRDefault="00EB6B84">
            <w:pPr>
              <w:jc w:val="center"/>
              <w:rPr>
                <w:rFonts w:ascii="Century Gothic" w:eastAsia="Century Gothic" w:hAnsi="Century Gothic" w:cs="Century Gothic"/>
                <w:sz w:val="18"/>
                <w:szCs w:val="18"/>
              </w:rPr>
            </w:pPr>
          </w:p>
          <w:p w14:paraId="0000010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R13 – 20</w:t>
            </w:r>
          </w:p>
          <w:p w14:paraId="00000105"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R22 – R29</w:t>
            </w:r>
          </w:p>
          <w:p w14:paraId="00000106" w14:textId="77777777" w:rsidR="00EB6B84" w:rsidRDefault="00EB6B84">
            <w:pPr>
              <w:jc w:val="center"/>
              <w:rPr>
                <w:rFonts w:ascii="Century Gothic" w:eastAsia="Century Gothic" w:hAnsi="Century Gothic" w:cs="Century Gothic"/>
                <w:sz w:val="18"/>
                <w:szCs w:val="18"/>
              </w:rPr>
            </w:pPr>
          </w:p>
        </w:tc>
        <w:tc>
          <w:tcPr>
            <w:tcW w:w="1701" w:type="dxa"/>
            <w:shd w:val="clear" w:color="auto" w:fill="FBE5D5"/>
          </w:tcPr>
          <w:p w14:paraId="00000107"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Managing hurtful behaviour</w:t>
            </w:r>
          </w:p>
          <w:p w14:paraId="00000108"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R10 – R12</w:t>
            </w:r>
          </w:p>
          <w:p w14:paraId="00000109"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R19 – R21</w:t>
            </w:r>
          </w:p>
          <w:p w14:paraId="0000010A" w14:textId="77777777" w:rsidR="00EB6B84" w:rsidRDefault="00EB6B84">
            <w:pPr>
              <w:jc w:val="center"/>
              <w:rPr>
                <w:rFonts w:ascii="Century Gothic" w:eastAsia="Century Gothic" w:hAnsi="Century Gothic" w:cs="Century Gothic"/>
                <w:sz w:val="18"/>
                <w:szCs w:val="18"/>
              </w:rPr>
            </w:pPr>
          </w:p>
          <w:p w14:paraId="0000010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R21 – R25</w:t>
            </w:r>
          </w:p>
          <w:p w14:paraId="0000010C"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KS2: R30 – R34 </w:t>
            </w:r>
          </w:p>
          <w:p w14:paraId="0000010D" w14:textId="77777777" w:rsidR="00EB6B84" w:rsidRDefault="00EB6B84">
            <w:pPr>
              <w:jc w:val="center"/>
              <w:rPr>
                <w:rFonts w:ascii="Century Gothic" w:eastAsia="Century Gothic" w:hAnsi="Century Gothic" w:cs="Century Gothic"/>
                <w:sz w:val="18"/>
                <w:szCs w:val="18"/>
              </w:rPr>
            </w:pPr>
          </w:p>
        </w:tc>
        <w:tc>
          <w:tcPr>
            <w:tcW w:w="1701" w:type="dxa"/>
            <w:shd w:val="clear" w:color="auto" w:fill="CCFFFF"/>
          </w:tcPr>
          <w:p w14:paraId="0000010E"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Rights &amp; Responsibilities</w:t>
            </w:r>
          </w:p>
          <w:p w14:paraId="0000010F" w14:textId="77777777" w:rsidR="00EB6B84" w:rsidRDefault="00EB6B84">
            <w:pPr>
              <w:jc w:val="center"/>
              <w:rPr>
                <w:rFonts w:ascii="Century Gothic" w:eastAsia="Century Gothic" w:hAnsi="Century Gothic" w:cs="Century Gothic"/>
                <w:sz w:val="18"/>
                <w:szCs w:val="18"/>
              </w:rPr>
            </w:pPr>
          </w:p>
          <w:p w14:paraId="00000110"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Communities</w:t>
            </w:r>
          </w:p>
          <w:p w14:paraId="00000111" w14:textId="77777777" w:rsidR="00EB6B84" w:rsidRDefault="00EB6B84">
            <w:pPr>
              <w:jc w:val="center"/>
              <w:rPr>
                <w:rFonts w:ascii="Century Gothic" w:eastAsia="Century Gothic" w:hAnsi="Century Gothic" w:cs="Century Gothic"/>
                <w:sz w:val="18"/>
                <w:szCs w:val="18"/>
              </w:rPr>
            </w:pPr>
          </w:p>
          <w:p w14:paraId="0000011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Diversity</w:t>
            </w:r>
          </w:p>
          <w:p w14:paraId="00000113" w14:textId="77777777" w:rsidR="00EB6B84" w:rsidRDefault="00EB6B84">
            <w:pPr>
              <w:jc w:val="center"/>
              <w:rPr>
                <w:rFonts w:ascii="Century Gothic" w:eastAsia="Century Gothic" w:hAnsi="Century Gothic" w:cs="Century Gothic"/>
                <w:sz w:val="18"/>
                <w:szCs w:val="18"/>
              </w:rPr>
            </w:pPr>
          </w:p>
          <w:p w14:paraId="0000011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Rule of Law</w:t>
            </w:r>
          </w:p>
          <w:p w14:paraId="00000115" w14:textId="77777777" w:rsidR="00EB6B84" w:rsidRDefault="00EB6B84">
            <w:pPr>
              <w:jc w:val="center"/>
              <w:rPr>
                <w:rFonts w:ascii="Century Gothic" w:eastAsia="Century Gothic" w:hAnsi="Century Gothic" w:cs="Century Gothic"/>
                <w:sz w:val="18"/>
                <w:szCs w:val="18"/>
              </w:rPr>
            </w:pPr>
          </w:p>
          <w:p w14:paraId="00000116"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L1 – L6</w:t>
            </w:r>
          </w:p>
          <w:p w14:paraId="00000117"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L1 – L10</w:t>
            </w:r>
          </w:p>
        </w:tc>
        <w:tc>
          <w:tcPr>
            <w:tcW w:w="1700" w:type="dxa"/>
            <w:shd w:val="clear" w:color="auto" w:fill="CCFFFF"/>
          </w:tcPr>
          <w:p w14:paraId="00000118"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L7 – L9</w:t>
            </w:r>
          </w:p>
          <w:p w14:paraId="00000119"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L11 – L16</w:t>
            </w:r>
          </w:p>
          <w:p w14:paraId="0000011A" w14:textId="77777777" w:rsidR="00EB6B84" w:rsidRDefault="00EB6B84">
            <w:pPr>
              <w:jc w:val="center"/>
              <w:rPr>
                <w:rFonts w:ascii="Century Gothic" w:eastAsia="Century Gothic" w:hAnsi="Century Gothic" w:cs="Century Gothic"/>
                <w:sz w:val="18"/>
                <w:szCs w:val="18"/>
              </w:rPr>
            </w:pPr>
          </w:p>
        </w:tc>
        <w:tc>
          <w:tcPr>
            <w:tcW w:w="1701" w:type="dxa"/>
            <w:shd w:val="clear" w:color="auto" w:fill="CCFFFF"/>
          </w:tcPr>
          <w:p w14:paraId="0000011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Economic Wellbeing, Aspirations, work &amp; career</w:t>
            </w:r>
          </w:p>
          <w:p w14:paraId="0000011C" w14:textId="77777777" w:rsidR="00EB6B84" w:rsidRDefault="00EB6B84">
            <w:pPr>
              <w:jc w:val="center"/>
              <w:rPr>
                <w:rFonts w:ascii="Century Gothic" w:eastAsia="Century Gothic" w:hAnsi="Century Gothic" w:cs="Century Gothic"/>
                <w:sz w:val="18"/>
                <w:szCs w:val="18"/>
              </w:rPr>
            </w:pPr>
          </w:p>
          <w:p w14:paraId="0000011D"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L10 – L17</w:t>
            </w:r>
          </w:p>
          <w:p w14:paraId="0000011E"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L17 – L32</w:t>
            </w:r>
          </w:p>
          <w:p w14:paraId="0000011F" w14:textId="77777777" w:rsidR="00EB6B84" w:rsidRDefault="00EB6B84">
            <w:pPr>
              <w:rPr>
                <w:rFonts w:ascii="Century Gothic" w:eastAsia="Century Gothic" w:hAnsi="Century Gothic" w:cs="Century Gothic"/>
                <w:sz w:val="18"/>
                <w:szCs w:val="18"/>
              </w:rPr>
            </w:pPr>
          </w:p>
          <w:p w14:paraId="00000120" w14:textId="77777777" w:rsidR="00EB6B84" w:rsidRDefault="00EB6B84">
            <w:pPr>
              <w:rPr>
                <w:rFonts w:ascii="Century Gothic" w:eastAsia="Century Gothic" w:hAnsi="Century Gothic" w:cs="Century Gothic"/>
                <w:sz w:val="18"/>
                <w:szCs w:val="18"/>
              </w:rPr>
            </w:pPr>
          </w:p>
          <w:p w14:paraId="00000121" w14:textId="77777777" w:rsidR="00EB6B84" w:rsidRDefault="00EB6B84">
            <w:pPr>
              <w:jc w:val="center"/>
              <w:rPr>
                <w:rFonts w:ascii="Century Gothic" w:eastAsia="Century Gothic" w:hAnsi="Century Gothic" w:cs="Century Gothic"/>
                <w:sz w:val="18"/>
                <w:szCs w:val="18"/>
              </w:rPr>
            </w:pPr>
          </w:p>
        </w:tc>
        <w:tc>
          <w:tcPr>
            <w:tcW w:w="1700" w:type="dxa"/>
            <w:shd w:val="clear" w:color="auto" w:fill="CCFFCC"/>
          </w:tcPr>
          <w:p w14:paraId="0000012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Healthy Lifestyles (physical); Mental Health; Self-concept; Drugs etc</w:t>
            </w:r>
          </w:p>
          <w:p w14:paraId="00000123" w14:textId="77777777" w:rsidR="00EB6B84" w:rsidRDefault="00EB6B84">
            <w:pPr>
              <w:jc w:val="center"/>
              <w:rPr>
                <w:rFonts w:ascii="Century Gothic" w:eastAsia="Century Gothic" w:hAnsi="Century Gothic" w:cs="Century Gothic"/>
                <w:sz w:val="18"/>
                <w:szCs w:val="18"/>
              </w:rPr>
            </w:pPr>
          </w:p>
          <w:p w14:paraId="0000012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H1-H10</w:t>
            </w:r>
          </w:p>
          <w:p w14:paraId="00000125"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H1-H14</w:t>
            </w:r>
          </w:p>
          <w:p w14:paraId="00000126" w14:textId="77777777" w:rsidR="00EB6B84" w:rsidRDefault="00EB6B84">
            <w:pPr>
              <w:jc w:val="center"/>
              <w:rPr>
                <w:rFonts w:ascii="Century Gothic" w:eastAsia="Century Gothic" w:hAnsi="Century Gothic" w:cs="Century Gothic"/>
                <w:sz w:val="18"/>
                <w:szCs w:val="18"/>
              </w:rPr>
            </w:pPr>
          </w:p>
          <w:p w14:paraId="00000127" w14:textId="77777777" w:rsidR="00EB6B84" w:rsidRDefault="00EB6B84">
            <w:pPr>
              <w:jc w:val="center"/>
              <w:rPr>
                <w:rFonts w:ascii="Century Gothic" w:eastAsia="Century Gothic" w:hAnsi="Century Gothic" w:cs="Century Gothic"/>
                <w:sz w:val="18"/>
                <w:szCs w:val="18"/>
              </w:rPr>
            </w:pPr>
          </w:p>
          <w:p w14:paraId="00000128"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KS1:H11-H20</w:t>
            </w:r>
          </w:p>
          <w:p w14:paraId="00000129"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H15-H24</w:t>
            </w:r>
          </w:p>
          <w:p w14:paraId="0000012A" w14:textId="77777777" w:rsidR="00EB6B84" w:rsidRDefault="00EB6B84">
            <w:pPr>
              <w:jc w:val="center"/>
              <w:rPr>
                <w:rFonts w:ascii="Century Gothic" w:eastAsia="Century Gothic" w:hAnsi="Century Gothic" w:cs="Century Gothic"/>
                <w:sz w:val="18"/>
                <w:szCs w:val="18"/>
              </w:rPr>
            </w:pPr>
          </w:p>
        </w:tc>
        <w:tc>
          <w:tcPr>
            <w:tcW w:w="1700" w:type="dxa"/>
            <w:shd w:val="clear" w:color="auto" w:fill="CCFFCC"/>
          </w:tcPr>
          <w:p w14:paraId="0000012B" w14:textId="7B4A09C9" w:rsidR="00EB6B84" w:rsidRPr="001F3A6C"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8"/>
                <w:szCs w:val="18"/>
              </w:rPr>
              <w:t xml:space="preserve">Growing &amp; Changing; Puberty </w:t>
            </w:r>
          </w:p>
          <w:p w14:paraId="0000012C" w14:textId="77777777" w:rsidR="00EB6B84" w:rsidRDefault="00EB6B84">
            <w:pPr>
              <w:jc w:val="center"/>
              <w:rPr>
                <w:rFonts w:ascii="Century Gothic" w:eastAsia="Century Gothic" w:hAnsi="Century Gothic" w:cs="Century Gothic"/>
                <w:sz w:val="18"/>
                <w:szCs w:val="18"/>
              </w:rPr>
            </w:pPr>
          </w:p>
          <w:p w14:paraId="0000012D"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H21-H27</w:t>
            </w:r>
          </w:p>
          <w:p w14:paraId="0000012E"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H25-H36</w:t>
            </w:r>
          </w:p>
          <w:p w14:paraId="0000012F" w14:textId="77777777" w:rsidR="00EB6B84" w:rsidRDefault="00EB6B84">
            <w:pPr>
              <w:jc w:val="center"/>
              <w:rPr>
                <w:rFonts w:ascii="Century Gothic" w:eastAsia="Century Gothic" w:hAnsi="Century Gothic" w:cs="Century Gothic"/>
                <w:sz w:val="18"/>
                <w:szCs w:val="18"/>
              </w:rPr>
            </w:pPr>
          </w:p>
          <w:p w14:paraId="00000130" w14:textId="77777777" w:rsidR="00EB6B84" w:rsidRDefault="00EB6B84">
            <w:pPr>
              <w:jc w:val="center"/>
              <w:rPr>
                <w:rFonts w:ascii="Century Gothic" w:eastAsia="Century Gothic" w:hAnsi="Century Gothic" w:cs="Century Gothic"/>
                <w:sz w:val="18"/>
                <w:szCs w:val="18"/>
              </w:rPr>
            </w:pPr>
          </w:p>
        </w:tc>
        <w:tc>
          <w:tcPr>
            <w:tcW w:w="1701" w:type="dxa"/>
            <w:shd w:val="clear" w:color="auto" w:fill="CCFFCC"/>
          </w:tcPr>
          <w:p w14:paraId="00000131"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KS1: H28-H37</w:t>
            </w:r>
          </w:p>
          <w:p w14:paraId="0000013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KS2: H37-H36—50</w:t>
            </w:r>
          </w:p>
          <w:p w14:paraId="00000133" w14:textId="77777777" w:rsidR="00EB6B84" w:rsidRDefault="00EB6B84">
            <w:pPr>
              <w:jc w:val="center"/>
              <w:rPr>
                <w:rFonts w:ascii="Century Gothic" w:eastAsia="Century Gothic" w:hAnsi="Century Gothic" w:cs="Century Gothic"/>
                <w:sz w:val="18"/>
                <w:szCs w:val="18"/>
              </w:rPr>
            </w:pPr>
          </w:p>
          <w:p w14:paraId="00000134" w14:textId="77777777" w:rsidR="00EB6B84" w:rsidRDefault="00EB6B84">
            <w:pPr>
              <w:jc w:val="center"/>
              <w:rPr>
                <w:rFonts w:ascii="Century Gothic" w:eastAsia="Century Gothic" w:hAnsi="Century Gothic" w:cs="Century Gothic"/>
                <w:sz w:val="18"/>
                <w:szCs w:val="18"/>
              </w:rPr>
            </w:pPr>
          </w:p>
          <w:p w14:paraId="00000135" w14:textId="77777777" w:rsidR="00EB6B84" w:rsidRDefault="00EB6B84">
            <w:pPr>
              <w:jc w:val="center"/>
              <w:rPr>
                <w:rFonts w:ascii="Century Gothic" w:eastAsia="Century Gothic" w:hAnsi="Century Gothic" w:cs="Century Gothic"/>
                <w:sz w:val="18"/>
                <w:szCs w:val="18"/>
              </w:rPr>
            </w:pPr>
          </w:p>
          <w:p w14:paraId="00000136" w14:textId="77777777" w:rsidR="00EB6B84" w:rsidRDefault="00EB6B84">
            <w:pPr>
              <w:jc w:val="center"/>
              <w:rPr>
                <w:rFonts w:ascii="Century Gothic" w:eastAsia="Century Gothic" w:hAnsi="Century Gothic" w:cs="Century Gothic"/>
                <w:sz w:val="18"/>
                <w:szCs w:val="18"/>
              </w:rPr>
            </w:pPr>
          </w:p>
        </w:tc>
      </w:tr>
      <w:tr w:rsidR="00EB6B84" w14:paraId="52D58552" w14:textId="77777777" w:rsidTr="4BFE42A7">
        <w:trPr>
          <w:cantSplit/>
          <w:trHeight w:val="926"/>
        </w:trPr>
        <w:tc>
          <w:tcPr>
            <w:tcW w:w="709" w:type="dxa"/>
          </w:tcPr>
          <w:p w14:paraId="00000137"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PH Events –annual/rolling</w:t>
            </w:r>
          </w:p>
        </w:tc>
        <w:tc>
          <w:tcPr>
            <w:tcW w:w="1700" w:type="dxa"/>
            <w:shd w:val="clear" w:color="auto" w:fill="FBE5D5"/>
          </w:tcPr>
          <w:p w14:paraId="0000013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Democracy</w:t>
            </w:r>
          </w:p>
          <w:p w14:paraId="0000013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School Council - Democracy Week?</w:t>
            </w:r>
          </w:p>
          <w:p w14:paraId="0000013A" w14:textId="77777777" w:rsidR="00EB6B84" w:rsidRDefault="00EB6B84">
            <w:pPr>
              <w:jc w:val="center"/>
              <w:rPr>
                <w:rFonts w:ascii="Century Gothic" w:eastAsia="Century Gothic" w:hAnsi="Century Gothic" w:cs="Century Gothic"/>
                <w:sz w:val="16"/>
                <w:szCs w:val="16"/>
              </w:rPr>
            </w:pPr>
          </w:p>
          <w:p w14:paraId="0000013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First Aid Day</w:t>
            </w:r>
          </w:p>
          <w:p w14:paraId="0000013C" w14:textId="77777777" w:rsidR="00EB6B84" w:rsidRDefault="00EB6B84">
            <w:pPr>
              <w:jc w:val="center"/>
              <w:rPr>
                <w:rFonts w:ascii="Century Gothic" w:eastAsia="Century Gothic" w:hAnsi="Century Gothic" w:cs="Century Gothic"/>
                <w:sz w:val="16"/>
                <w:szCs w:val="16"/>
              </w:rPr>
            </w:pPr>
          </w:p>
          <w:p w14:paraId="0000013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Peace</w:t>
            </w:r>
          </w:p>
          <w:p w14:paraId="0000013E" w14:textId="77777777" w:rsidR="00EB6B84" w:rsidRDefault="00EB6B84">
            <w:pPr>
              <w:jc w:val="center"/>
              <w:rPr>
                <w:rFonts w:ascii="Century Gothic" w:eastAsia="Century Gothic" w:hAnsi="Century Gothic" w:cs="Century Gothic"/>
                <w:sz w:val="16"/>
                <w:szCs w:val="16"/>
              </w:rPr>
            </w:pPr>
          </w:p>
          <w:p w14:paraId="0000013F" w14:textId="77777777" w:rsidR="00EB6B84" w:rsidRDefault="00EB6B84">
            <w:pPr>
              <w:jc w:val="center"/>
              <w:rPr>
                <w:rFonts w:ascii="Century Gothic" w:eastAsia="Century Gothic" w:hAnsi="Century Gothic" w:cs="Century Gothic"/>
                <w:sz w:val="16"/>
                <w:szCs w:val="16"/>
              </w:rPr>
            </w:pPr>
          </w:p>
          <w:p w14:paraId="00000140" w14:textId="77777777" w:rsidR="00EB6B84" w:rsidRDefault="00EB6B84">
            <w:pPr>
              <w:jc w:val="center"/>
              <w:rPr>
                <w:rFonts w:ascii="Century Gothic" w:eastAsia="Century Gothic" w:hAnsi="Century Gothic" w:cs="Century Gothic"/>
                <w:sz w:val="16"/>
                <w:szCs w:val="16"/>
              </w:rPr>
            </w:pPr>
          </w:p>
          <w:p w14:paraId="00000141" w14:textId="77777777" w:rsidR="00EB6B84" w:rsidRDefault="00EB6B84">
            <w:pPr>
              <w:jc w:val="center"/>
              <w:rPr>
                <w:rFonts w:ascii="Century Gothic" w:eastAsia="Century Gothic" w:hAnsi="Century Gothic" w:cs="Century Gothic"/>
                <w:sz w:val="16"/>
                <w:szCs w:val="16"/>
              </w:rPr>
            </w:pPr>
          </w:p>
        </w:tc>
        <w:tc>
          <w:tcPr>
            <w:tcW w:w="1700" w:type="dxa"/>
            <w:shd w:val="clear" w:color="auto" w:fill="FBE5D5"/>
          </w:tcPr>
          <w:p w14:paraId="0000014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Black History Month</w:t>
            </w:r>
          </w:p>
          <w:p w14:paraId="00000143" w14:textId="77777777" w:rsidR="00EB6B84" w:rsidRDefault="00EB6B84">
            <w:pPr>
              <w:jc w:val="center"/>
              <w:rPr>
                <w:rFonts w:ascii="Century Gothic" w:eastAsia="Century Gothic" w:hAnsi="Century Gothic" w:cs="Century Gothic"/>
                <w:sz w:val="16"/>
                <w:szCs w:val="16"/>
              </w:rPr>
            </w:pPr>
          </w:p>
          <w:p w14:paraId="0000014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Values Day</w:t>
            </w:r>
          </w:p>
          <w:p w14:paraId="00000145" w14:textId="77777777" w:rsidR="00EB6B84" w:rsidRDefault="00EB6B84">
            <w:pPr>
              <w:jc w:val="center"/>
              <w:rPr>
                <w:rFonts w:ascii="Century Gothic" w:eastAsia="Century Gothic" w:hAnsi="Century Gothic" w:cs="Century Gothic"/>
                <w:sz w:val="16"/>
                <w:szCs w:val="16"/>
              </w:rPr>
            </w:pPr>
          </w:p>
          <w:p w14:paraId="0000014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tc>
        <w:tc>
          <w:tcPr>
            <w:tcW w:w="1701" w:type="dxa"/>
            <w:shd w:val="clear" w:color="auto" w:fill="FBE5D5"/>
          </w:tcPr>
          <w:p w14:paraId="0000014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w:t>
            </w:r>
          </w:p>
          <w:p w14:paraId="00000148" w14:textId="77777777" w:rsidR="00EB6B84" w:rsidRDefault="00EB6B84">
            <w:pPr>
              <w:jc w:val="center"/>
              <w:rPr>
                <w:rFonts w:ascii="Century Gothic" w:eastAsia="Century Gothic" w:hAnsi="Century Gothic" w:cs="Century Gothic"/>
                <w:sz w:val="16"/>
                <w:szCs w:val="16"/>
              </w:rPr>
            </w:pPr>
          </w:p>
          <w:p w14:paraId="0000014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International Day </w:t>
            </w:r>
          </w:p>
          <w:p w14:paraId="0000014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of Tolerance</w:t>
            </w:r>
          </w:p>
          <w:p w14:paraId="0000014B" w14:textId="77777777" w:rsidR="00EB6B84" w:rsidRDefault="00EB6B84">
            <w:pPr>
              <w:jc w:val="center"/>
              <w:rPr>
                <w:rFonts w:ascii="Century Gothic" w:eastAsia="Century Gothic" w:hAnsi="Century Gothic" w:cs="Century Gothic"/>
                <w:sz w:val="16"/>
                <w:szCs w:val="16"/>
              </w:rPr>
            </w:pPr>
          </w:p>
          <w:p w14:paraId="0000014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Rights &amp; Responsibilities Day</w:t>
            </w:r>
          </w:p>
          <w:p w14:paraId="0000014D" w14:textId="77777777" w:rsidR="00EB6B84" w:rsidRDefault="00EB6B84">
            <w:pPr>
              <w:jc w:val="center"/>
              <w:rPr>
                <w:rFonts w:ascii="Century Gothic" w:eastAsia="Century Gothic" w:hAnsi="Century Gothic" w:cs="Century Gothic"/>
                <w:sz w:val="16"/>
                <w:szCs w:val="16"/>
              </w:rPr>
            </w:pPr>
          </w:p>
          <w:p w14:paraId="0000014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Kindness Day</w:t>
            </w:r>
          </w:p>
          <w:p w14:paraId="0000014F" w14:textId="77777777" w:rsidR="00EB6B84" w:rsidRDefault="00EB6B84">
            <w:pPr>
              <w:jc w:val="center"/>
              <w:rPr>
                <w:rFonts w:ascii="Century Gothic" w:eastAsia="Century Gothic" w:hAnsi="Century Gothic" w:cs="Century Gothic"/>
                <w:sz w:val="16"/>
                <w:szCs w:val="16"/>
              </w:rPr>
            </w:pPr>
          </w:p>
          <w:p w14:paraId="0000015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Human Rights Day</w:t>
            </w:r>
          </w:p>
          <w:p w14:paraId="00000151" w14:textId="77777777" w:rsidR="00EB6B84" w:rsidRDefault="00EB6B84">
            <w:pPr>
              <w:jc w:val="center"/>
              <w:rPr>
                <w:rFonts w:ascii="Century Gothic" w:eastAsia="Century Gothic" w:hAnsi="Century Gothic" w:cs="Century Gothic"/>
                <w:sz w:val="16"/>
                <w:szCs w:val="16"/>
              </w:rPr>
            </w:pPr>
          </w:p>
          <w:p w14:paraId="0000015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Remembrance Day</w:t>
            </w:r>
          </w:p>
        </w:tc>
        <w:tc>
          <w:tcPr>
            <w:tcW w:w="1701" w:type="dxa"/>
            <w:shd w:val="clear" w:color="auto" w:fill="CCFFFF"/>
          </w:tcPr>
          <w:p w14:paraId="0000015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Safer Internet Day</w:t>
            </w:r>
          </w:p>
          <w:p w14:paraId="00000156" w14:textId="77777777" w:rsidR="00EB6B84" w:rsidRDefault="00EB6B84" w:rsidP="4BFE42A7">
            <w:pPr>
              <w:jc w:val="center"/>
              <w:rPr>
                <w:rFonts w:ascii="Century Gothic" w:eastAsia="Century Gothic" w:hAnsi="Century Gothic" w:cs="Century Gothic"/>
                <w:sz w:val="16"/>
                <w:szCs w:val="16"/>
              </w:rPr>
            </w:pPr>
          </w:p>
          <w:p w14:paraId="0000015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Chinese New Year</w:t>
            </w:r>
          </w:p>
          <w:p w14:paraId="00000158" w14:textId="77777777" w:rsidR="00EB6B84" w:rsidRDefault="00EB6B84">
            <w:pPr>
              <w:jc w:val="center"/>
              <w:rPr>
                <w:rFonts w:ascii="Century Gothic" w:eastAsia="Century Gothic" w:hAnsi="Century Gothic" w:cs="Century Gothic"/>
                <w:sz w:val="16"/>
                <w:szCs w:val="16"/>
              </w:rPr>
            </w:pPr>
          </w:p>
          <w:p w14:paraId="0000015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Women and Girls in Science</w:t>
            </w:r>
          </w:p>
          <w:p w14:paraId="0000015A" w14:textId="77777777" w:rsidR="00EB6B84" w:rsidRDefault="00EB6B84">
            <w:pPr>
              <w:jc w:val="center"/>
              <w:rPr>
                <w:rFonts w:ascii="Century Gothic" w:eastAsia="Century Gothic" w:hAnsi="Century Gothic" w:cs="Century Gothic"/>
                <w:sz w:val="16"/>
                <w:szCs w:val="16"/>
              </w:rPr>
            </w:pPr>
          </w:p>
          <w:p w14:paraId="0000015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Fairtrade Fortnight</w:t>
            </w:r>
          </w:p>
          <w:p w14:paraId="0000015C" w14:textId="77777777" w:rsidR="00EB6B84" w:rsidRDefault="00EB6B84">
            <w:pPr>
              <w:jc w:val="center"/>
              <w:rPr>
                <w:rFonts w:ascii="Century Gothic" w:eastAsia="Century Gothic" w:hAnsi="Century Gothic" w:cs="Century Gothic"/>
                <w:sz w:val="16"/>
                <w:szCs w:val="16"/>
              </w:rPr>
            </w:pPr>
          </w:p>
          <w:p w14:paraId="0000015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Children’s Mental Health Week</w:t>
            </w:r>
          </w:p>
        </w:tc>
        <w:tc>
          <w:tcPr>
            <w:tcW w:w="1700" w:type="dxa"/>
            <w:shd w:val="clear" w:color="auto" w:fill="CCFFFF"/>
          </w:tcPr>
          <w:p w14:paraId="0000015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Religion Day</w:t>
            </w:r>
          </w:p>
          <w:p w14:paraId="0000015F" w14:textId="77777777" w:rsidR="00EB6B84" w:rsidRDefault="00EB6B84">
            <w:pPr>
              <w:jc w:val="center"/>
              <w:rPr>
                <w:rFonts w:ascii="Century Gothic" w:eastAsia="Century Gothic" w:hAnsi="Century Gothic" w:cs="Century Gothic"/>
                <w:sz w:val="16"/>
                <w:szCs w:val="16"/>
              </w:rPr>
            </w:pPr>
          </w:p>
        </w:tc>
        <w:tc>
          <w:tcPr>
            <w:tcW w:w="1701" w:type="dxa"/>
            <w:shd w:val="clear" w:color="auto" w:fill="CCFFFF"/>
          </w:tcPr>
          <w:p w14:paraId="0000016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w:t>
            </w:r>
          </w:p>
          <w:p w14:paraId="00000161" w14:textId="77777777" w:rsidR="00EB6B84" w:rsidRDefault="00EB6B84">
            <w:pPr>
              <w:jc w:val="center"/>
              <w:rPr>
                <w:rFonts w:ascii="Century Gothic" w:eastAsia="Century Gothic" w:hAnsi="Century Gothic" w:cs="Century Gothic"/>
                <w:sz w:val="16"/>
                <w:szCs w:val="16"/>
              </w:rPr>
            </w:pPr>
          </w:p>
          <w:p w14:paraId="0000016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Random Acts of Kindness Day</w:t>
            </w:r>
          </w:p>
          <w:p w14:paraId="00000163" w14:textId="77777777" w:rsidR="00EB6B84" w:rsidRDefault="00EB6B84">
            <w:pPr>
              <w:jc w:val="center"/>
              <w:rPr>
                <w:rFonts w:ascii="Century Gothic" w:eastAsia="Century Gothic" w:hAnsi="Century Gothic" w:cs="Century Gothic"/>
                <w:sz w:val="16"/>
                <w:szCs w:val="16"/>
              </w:rPr>
            </w:pPr>
          </w:p>
          <w:p w14:paraId="0000016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Shakespeare Week</w:t>
            </w:r>
          </w:p>
          <w:p w14:paraId="00000165" w14:textId="77777777" w:rsidR="00EB6B84" w:rsidRDefault="00EB6B84">
            <w:pPr>
              <w:jc w:val="center"/>
              <w:rPr>
                <w:rFonts w:ascii="Century Gothic" w:eastAsia="Century Gothic" w:hAnsi="Century Gothic" w:cs="Century Gothic"/>
                <w:sz w:val="16"/>
                <w:szCs w:val="16"/>
              </w:rPr>
            </w:pPr>
          </w:p>
          <w:p w14:paraId="0000016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Forests</w:t>
            </w:r>
          </w:p>
        </w:tc>
        <w:tc>
          <w:tcPr>
            <w:tcW w:w="1700" w:type="dxa"/>
            <w:shd w:val="clear" w:color="auto" w:fill="CCFFCC"/>
          </w:tcPr>
          <w:p w14:paraId="0000016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PP: May: Elmer Day</w:t>
            </w:r>
          </w:p>
          <w:p w14:paraId="00000168" w14:textId="77777777" w:rsidR="00EB6B84" w:rsidRDefault="00EB6B84">
            <w:pPr>
              <w:jc w:val="center"/>
              <w:rPr>
                <w:rFonts w:ascii="Century Gothic" w:eastAsia="Century Gothic" w:hAnsi="Century Gothic" w:cs="Century Gothic"/>
                <w:sz w:val="16"/>
                <w:szCs w:val="16"/>
              </w:rPr>
            </w:pPr>
          </w:p>
          <w:p w14:paraId="0000016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Science Week</w:t>
            </w:r>
          </w:p>
          <w:p w14:paraId="0000016A" w14:textId="77777777" w:rsidR="00EB6B84" w:rsidRDefault="00EB6B84">
            <w:pPr>
              <w:jc w:val="center"/>
              <w:rPr>
                <w:rFonts w:ascii="Century Gothic" w:eastAsia="Century Gothic" w:hAnsi="Century Gothic" w:cs="Century Gothic"/>
                <w:sz w:val="16"/>
                <w:szCs w:val="16"/>
              </w:rPr>
            </w:pPr>
          </w:p>
          <w:p w14:paraId="0000016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Mental Awareness Week</w:t>
            </w:r>
          </w:p>
          <w:p w14:paraId="0000016C" w14:textId="77777777" w:rsidR="00EB6B84" w:rsidRDefault="00EB6B84">
            <w:pPr>
              <w:jc w:val="center"/>
              <w:rPr>
                <w:rFonts w:ascii="Century Gothic" w:eastAsia="Century Gothic" w:hAnsi="Century Gothic" w:cs="Century Gothic"/>
                <w:sz w:val="16"/>
                <w:szCs w:val="16"/>
              </w:rPr>
            </w:pPr>
          </w:p>
          <w:p w14:paraId="0000016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Families</w:t>
            </w:r>
          </w:p>
          <w:p w14:paraId="0000016E" w14:textId="77777777" w:rsidR="00EB6B84" w:rsidRDefault="00EB6B84">
            <w:pPr>
              <w:jc w:val="center"/>
              <w:rPr>
                <w:rFonts w:ascii="Century Gothic" w:eastAsia="Century Gothic" w:hAnsi="Century Gothic" w:cs="Century Gothic"/>
                <w:sz w:val="16"/>
                <w:szCs w:val="16"/>
              </w:rPr>
            </w:pPr>
          </w:p>
          <w:p w14:paraId="0000016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One World, Many People Week?</w:t>
            </w:r>
          </w:p>
        </w:tc>
        <w:tc>
          <w:tcPr>
            <w:tcW w:w="1700" w:type="dxa"/>
            <w:shd w:val="clear" w:color="auto" w:fill="CCFFCC"/>
          </w:tcPr>
          <w:p w14:paraId="0000017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Oceans Day</w:t>
            </w:r>
          </w:p>
          <w:p w14:paraId="00000171" w14:textId="77777777" w:rsidR="00EB6B84" w:rsidRDefault="00EB6B84">
            <w:pPr>
              <w:jc w:val="center"/>
              <w:rPr>
                <w:rFonts w:ascii="Century Gothic" w:eastAsia="Century Gothic" w:hAnsi="Century Gothic" w:cs="Century Gothic"/>
                <w:sz w:val="16"/>
                <w:szCs w:val="16"/>
              </w:rPr>
            </w:pPr>
          </w:p>
          <w:p w14:paraId="0000017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Environment Day</w:t>
            </w:r>
          </w:p>
          <w:p w14:paraId="00000173" w14:textId="77777777" w:rsidR="00EB6B84" w:rsidRDefault="00EB6B84">
            <w:pPr>
              <w:jc w:val="center"/>
              <w:rPr>
                <w:rFonts w:ascii="Century Gothic" w:eastAsia="Century Gothic" w:hAnsi="Century Gothic" w:cs="Century Gothic"/>
                <w:sz w:val="16"/>
                <w:szCs w:val="16"/>
              </w:rPr>
            </w:pPr>
          </w:p>
          <w:p w14:paraId="0000017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Global Day of Parents</w:t>
            </w:r>
          </w:p>
          <w:p w14:paraId="00000175" w14:textId="77777777" w:rsidR="00EB6B84" w:rsidRDefault="00EB6B84">
            <w:pPr>
              <w:jc w:val="center"/>
              <w:rPr>
                <w:rFonts w:ascii="Century Gothic" w:eastAsia="Century Gothic" w:hAnsi="Century Gothic" w:cs="Century Gothic"/>
                <w:sz w:val="16"/>
                <w:szCs w:val="16"/>
              </w:rPr>
            </w:pPr>
          </w:p>
          <w:p w14:paraId="0000017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Grandparents Day</w:t>
            </w:r>
          </w:p>
          <w:p w14:paraId="00000177" w14:textId="77777777" w:rsidR="00EB6B84" w:rsidRDefault="00EB6B84">
            <w:pPr>
              <w:jc w:val="center"/>
              <w:rPr>
                <w:rFonts w:ascii="Century Gothic" w:eastAsia="Century Gothic" w:hAnsi="Century Gothic" w:cs="Century Gothic"/>
                <w:sz w:val="16"/>
                <w:szCs w:val="16"/>
              </w:rPr>
            </w:pPr>
          </w:p>
          <w:p w14:paraId="0000017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International RSE Day</w:t>
            </w:r>
          </w:p>
          <w:p w14:paraId="00000179" w14:textId="77777777" w:rsidR="00EB6B84" w:rsidRDefault="00EB6B84">
            <w:pPr>
              <w:jc w:val="center"/>
              <w:rPr>
                <w:rFonts w:ascii="Century Gothic" w:eastAsia="Century Gothic" w:hAnsi="Century Gothic" w:cs="Century Gothic"/>
                <w:sz w:val="16"/>
                <w:szCs w:val="16"/>
              </w:rPr>
            </w:pPr>
          </w:p>
          <w:p w14:paraId="0000017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Healthy Eating Week</w:t>
            </w:r>
          </w:p>
          <w:p w14:paraId="0000017C" w14:textId="77777777" w:rsidR="00EB6B84" w:rsidRDefault="00EB6B84" w:rsidP="4BFE42A7">
            <w:pPr>
              <w:jc w:val="center"/>
              <w:rPr>
                <w:rFonts w:ascii="Century Gothic" w:eastAsia="Century Gothic" w:hAnsi="Century Gothic" w:cs="Century Gothic"/>
                <w:sz w:val="16"/>
                <w:szCs w:val="16"/>
              </w:rPr>
            </w:pPr>
          </w:p>
        </w:tc>
        <w:tc>
          <w:tcPr>
            <w:tcW w:w="1701" w:type="dxa"/>
            <w:shd w:val="clear" w:color="auto" w:fill="CCFFCC"/>
          </w:tcPr>
          <w:p w14:paraId="0000017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National Hygiene Week</w:t>
            </w:r>
          </w:p>
          <w:p w14:paraId="0000017E" w14:textId="77777777" w:rsidR="00EB6B84" w:rsidRDefault="00EB6B84">
            <w:pPr>
              <w:jc w:val="center"/>
              <w:rPr>
                <w:rFonts w:ascii="Century Gothic" w:eastAsia="Century Gothic" w:hAnsi="Century Gothic" w:cs="Century Gothic"/>
                <w:sz w:val="16"/>
                <w:szCs w:val="16"/>
              </w:rPr>
            </w:pPr>
          </w:p>
          <w:p w14:paraId="0000017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World Friendship Day</w:t>
            </w:r>
          </w:p>
          <w:p w14:paraId="00000180" w14:textId="77777777" w:rsidR="00EB6B84" w:rsidRDefault="00EB6B84">
            <w:pPr>
              <w:jc w:val="center"/>
              <w:rPr>
                <w:rFonts w:ascii="Century Gothic" w:eastAsia="Century Gothic" w:hAnsi="Century Gothic" w:cs="Century Gothic"/>
                <w:sz w:val="16"/>
                <w:szCs w:val="16"/>
              </w:rPr>
            </w:pPr>
          </w:p>
          <w:p w14:paraId="0000018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PP: People Who Help Us Day</w:t>
            </w:r>
          </w:p>
          <w:p w14:paraId="00000182" w14:textId="77777777" w:rsidR="00EB6B84" w:rsidRDefault="00EB6B84">
            <w:pPr>
              <w:jc w:val="center"/>
              <w:rPr>
                <w:rFonts w:ascii="Century Gothic" w:eastAsia="Century Gothic" w:hAnsi="Century Gothic" w:cs="Century Gothic"/>
                <w:sz w:val="16"/>
                <w:szCs w:val="16"/>
              </w:rPr>
            </w:pPr>
          </w:p>
          <w:p w14:paraId="0000018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 Enterprise Project</w:t>
            </w:r>
          </w:p>
          <w:p w14:paraId="00000184" w14:textId="77777777" w:rsidR="00EB6B84" w:rsidRDefault="00EB6B84">
            <w:pPr>
              <w:jc w:val="center"/>
              <w:rPr>
                <w:rFonts w:ascii="Century Gothic" w:eastAsia="Century Gothic" w:hAnsi="Century Gothic" w:cs="Century Gothic"/>
                <w:sz w:val="16"/>
                <w:szCs w:val="16"/>
              </w:rPr>
            </w:pPr>
          </w:p>
          <w:p w14:paraId="0000018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62725616" w14:textId="77777777" w:rsidTr="4BFE42A7">
        <w:trPr>
          <w:cantSplit/>
          <w:trHeight w:val="1134"/>
        </w:trPr>
        <w:tc>
          <w:tcPr>
            <w:tcW w:w="709" w:type="dxa"/>
          </w:tcPr>
          <w:p w14:paraId="00000186"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EYFS</w:t>
            </w:r>
          </w:p>
        </w:tc>
        <w:tc>
          <w:tcPr>
            <w:tcW w:w="1700" w:type="dxa"/>
            <w:shd w:val="clear" w:color="auto" w:fill="FBE5D5"/>
          </w:tcPr>
          <w:p w14:paraId="0000018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School rules; Talk about their own families; Make sense of own life-story and family history. </w:t>
            </w:r>
          </w:p>
        </w:tc>
        <w:tc>
          <w:tcPr>
            <w:tcW w:w="1700" w:type="dxa"/>
            <w:shd w:val="clear" w:color="auto" w:fill="FBE5D5"/>
          </w:tcPr>
          <w:p w14:paraId="0000018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Building constructive and respectful relationships with others. </w:t>
            </w:r>
          </w:p>
        </w:tc>
        <w:tc>
          <w:tcPr>
            <w:tcW w:w="1701" w:type="dxa"/>
            <w:shd w:val="clear" w:color="auto" w:fill="FBE5D5"/>
          </w:tcPr>
          <w:p w14:paraId="0000018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See themselves as a valuable individual. </w:t>
            </w:r>
          </w:p>
        </w:tc>
        <w:tc>
          <w:tcPr>
            <w:tcW w:w="1701" w:type="dxa"/>
            <w:shd w:val="clear" w:color="auto" w:fill="CCFFFF"/>
          </w:tcPr>
          <w:p w14:paraId="0000018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Familiar communities; special places. </w:t>
            </w:r>
          </w:p>
        </w:tc>
        <w:tc>
          <w:tcPr>
            <w:tcW w:w="1700" w:type="dxa"/>
            <w:shd w:val="clear" w:color="auto" w:fill="CCFFFF"/>
          </w:tcPr>
          <w:p w14:paraId="0000018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Using digital devices; using the internet with support to gain information. </w:t>
            </w:r>
          </w:p>
        </w:tc>
        <w:tc>
          <w:tcPr>
            <w:tcW w:w="1701" w:type="dxa"/>
            <w:shd w:val="clear" w:color="auto" w:fill="CCFFFF"/>
          </w:tcPr>
          <w:p w14:paraId="0000018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Working towards simple goals; expressing likes and dislikes; jobs known to them.</w:t>
            </w:r>
          </w:p>
          <w:p w14:paraId="0000018D" w14:textId="77777777" w:rsidR="00EB6B84" w:rsidRDefault="00EB6B84">
            <w:pPr>
              <w:jc w:val="center"/>
              <w:rPr>
                <w:rFonts w:ascii="Century Gothic" w:eastAsia="Century Gothic" w:hAnsi="Century Gothic" w:cs="Century Gothic"/>
                <w:sz w:val="16"/>
                <w:szCs w:val="16"/>
              </w:rPr>
            </w:pPr>
          </w:p>
          <w:p w14:paraId="0000018E" w14:textId="77777777" w:rsidR="00EB6B84" w:rsidRDefault="00EB6B84">
            <w:pPr>
              <w:jc w:val="center"/>
              <w:rPr>
                <w:rFonts w:ascii="Century Gothic" w:eastAsia="Century Gothic" w:hAnsi="Century Gothic" w:cs="Century Gothic"/>
                <w:sz w:val="16"/>
                <w:szCs w:val="16"/>
              </w:rPr>
            </w:pPr>
          </w:p>
        </w:tc>
        <w:tc>
          <w:tcPr>
            <w:tcW w:w="1700" w:type="dxa"/>
            <w:shd w:val="clear" w:color="auto" w:fill="CCFFCC"/>
          </w:tcPr>
          <w:p w14:paraId="0000018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Healthy foods; exercise; managing emotions. </w:t>
            </w:r>
          </w:p>
        </w:tc>
        <w:tc>
          <w:tcPr>
            <w:tcW w:w="1700" w:type="dxa"/>
            <w:shd w:val="clear" w:color="auto" w:fill="CCFFCC"/>
          </w:tcPr>
          <w:p w14:paraId="0000019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Expressing own feelings; showing resilience and perseverance; EYFS journey (Nursery – Reception)</w:t>
            </w:r>
          </w:p>
        </w:tc>
        <w:tc>
          <w:tcPr>
            <w:tcW w:w="1701" w:type="dxa"/>
            <w:shd w:val="clear" w:color="auto" w:fill="CCFFCC"/>
          </w:tcPr>
          <w:p w14:paraId="0000019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Understanding rules and how they keep us safe; stranger danger. </w:t>
            </w:r>
          </w:p>
          <w:p w14:paraId="00000192" w14:textId="77777777" w:rsidR="00EB6B84" w:rsidRDefault="00EB6B84">
            <w:pPr>
              <w:jc w:val="center"/>
              <w:rPr>
                <w:rFonts w:ascii="Century Gothic" w:eastAsia="Century Gothic" w:hAnsi="Century Gothic" w:cs="Century Gothic"/>
                <w:sz w:val="16"/>
                <w:szCs w:val="16"/>
              </w:rPr>
            </w:pPr>
          </w:p>
          <w:p w14:paraId="00000193" w14:textId="77777777" w:rsidR="00EB6B84" w:rsidRDefault="00EB6B84">
            <w:pPr>
              <w:jc w:val="center"/>
              <w:rPr>
                <w:rFonts w:ascii="Century Gothic" w:eastAsia="Century Gothic" w:hAnsi="Century Gothic" w:cs="Century Gothic"/>
                <w:b/>
                <w:sz w:val="16"/>
                <w:szCs w:val="16"/>
              </w:rPr>
            </w:pPr>
          </w:p>
          <w:p w14:paraId="0000019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6E0927DC" w14:textId="77777777" w:rsidTr="4BFE42A7">
        <w:trPr>
          <w:cantSplit/>
          <w:trHeight w:val="1134"/>
        </w:trPr>
        <w:tc>
          <w:tcPr>
            <w:tcW w:w="709" w:type="dxa"/>
          </w:tcPr>
          <w:p w14:paraId="00000195"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Year 1</w:t>
            </w:r>
          </w:p>
        </w:tc>
        <w:tc>
          <w:tcPr>
            <w:tcW w:w="1700" w:type="dxa"/>
            <w:shd w:val="clear" w:color="auto" w:fill="FBE5D5"/>
          </w:tcPr>
          <w:p w14:paraId="0000019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Roles of different people; families; feeling cared for</w:t>
            </w:r>
          </w:p>
        </w:tc>
        <w:tc>
          <w:tcPr>
            <w:tcW w:w="1700" w:type="dxa"/>
            <w:shd w:val="clear" w:color="auto" w:fill="FBE5D5"/>
          </w:tcPr>
          <w:p w14:paraId="0000019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privacy; staying safe; seeking permission</w:t>
            </w:r>
          </w:p>
        </w:tc>
        <w:tc>
          <w:tcPr>
            <w:tcW w:w="1701" w:type="dxa"/>
            <w:shd w:val="clear" w:color="auto" w:fill="FBE5D5"/>
          </w:tcPr>
          <w:p w14:paraId="0000019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behaviour affects others; being polite and respectful</w:t>
            </w:r>
          </w:p>
        </w:tc>
        <w:tc>
          <w:tcPr>
            <w:tcW w:w="1701" w:type="dxa"/>
            <w:shd w:val="clear" w:color="auto" w:fill="CCFFFF"/>
          </w:tcPr>
          <w:p w14:paraId="0000019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What rules are; </w:t>
            </w:r>
          </w:p>
          <w:p w14:paraId="0000019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caring for others’ </w:t>
            </w:r>
          </w:p>
          <w:p w14:paraId="0000019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needs; looking after </w:t>
            </w:r>
          </w:p>
          <w:p w14:paraId="0000019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the environment</w:t>
            </w:r>
          </w:p>
        </w:tc>
        <w:tc>
          <w:tcPr>
            <w:tcW w:w="1700" w:type="dxa"/>
            <w:shd w:val="clear" w:color="auto" w:fill="CCFFFF"/>
          </w:tcPr>
          <w:p w14:paraId="0000019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Using the internet and digital devices; communicating online</w:t>
            </w:r>
          </w:p>
        </w:tc>
        <w:tc>
          <w:tcPr>
            <w:tcW w:w="1701" w:type="dxa"/>
            <w:shd w:val="clear" w:color="auto" w:fill="CCFFFF"/>
          </w:tcPr>
          <w:p w14:paraId="0000019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Strengths and </w:t>
            </w:r>
          </w:p>
          <w:p w14:paraId="0000019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interests; jobs in the </w:t>
            </w:r>
          </w:p>
          <w:p w14:paraId="000001A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community</w:t>
            </w:r>
          </w:p>
          <w:p w14:paraId="000001A1" w14:textId="77777777" w:rsidR="00EB6B84" w:rsidRDefault="00EB6B84">
            <w:pPr>
              <w:jc w:val="center"/>
              <w:rPr>
                <w:rFonts w:ascii="Century Gothic" w:eastAsia="Century Gothic" w:hAnsi="Century Gothic" w:cs="Century Gothic"/>
                <w:sz w:val="16"/>
                <w:szCs w:val="16"/>
              </w:rPr>
            </w:pPr>
          </w:p>
          <w:p w14:paraId="000001A2" w14:textId="77777777" w:rsidR="00EB6B84" w:rsidRDefault="00EB6B84">
            <w:pPr>
              <w:jc w:val="center"/>
              <w:rPr>
                <w:rFonts w:ascii="Century Gothic" w:eastAsia="Century Gothic" w:hAnsi="Century Gothic" w:cs="Century Gothic"/>
                <w:sz w:val="16"/>
                <w:szCs w:val="16"/>
              </w:rPr>
            </w:pPr>
          </w:p>
        </w:tc>
        <w:tc>
          <w:tcPr>
            <w:tcW w:w="1700" w:type="dxa"/>
            <w:shd w:val="clear" w:color="auto" w:fill="CCFFCC"/>
          </w:tcPr>
          <w:p w14:paraId="000001A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Keeping healthy; food and exercise, hygiene routines; sun safety</w:t>
            </w:r>
          </w:p>
        </w:tc>
        <w:tc>
          <w:tcPr>
            <w:tcW w:w="1700" w:type="dxa"/>
            <w:shd w:val="clear" w:color="auto" w:fill="CCFFCC"/>
          </w:tcPr>
          <w:p w14:paraId="000001A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what makes them unique and special; feelings; managing when things go wrong</w:t>
            </w:r>
          </w:p>
        </w:tc>
        <w:tc>
          <w:tcPr>
            <w:tcW w:w="1701" w:type="dxa"/>
            <w:shd w:val="clear" w:color="auto" w:fill="CCFFCC"/>
          </w:tcPr>
          <w:p w14:paraId="000001A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rules and age restrictions help us; keeping safe online</w:t>
            </w:r>
          </w:p>
          <w:p w14:paraId="000001A6" w14:textId="77777777" w:rsidR="00EB6B84" w:rsidRDefault="00EB6B84">
            <w:pPr>
              <w:rPr>
                <w:rFonts w:ascii="Century Gothic" w:eastAsia="Century Gothic" w:hAnsi="Century Gothic" w:cs="Century Gothic"/>
                <w:sz w:val="16"/>
                <w:szCs w:val="16"/>
              </w:rPr>
            </w:pPr>
          </w:p>
          <w:p w14:paraId="000001A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06948B34" w14:textId="77777777" w:rsidTr="4BFE42A7">
        <w:trPr>
          <w:cantSplit/>
          <w:trHeight w:val="1134"/>
        </w:trPr>
        <w:tc>
          <w:tcPr>
            <w:tcW w:w="709" w:type="dxa"/>
          </w:tcPr>
          <w:p w14:paraId="000001A8"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Year </w:t>
            </w:r>
          </w:p>
          <w:p w14:paraId="000001A9"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2&amp;3</w:t>
            </w:r>
          </w:p>
          <w:p w14:paraId="000001AA" w14:textId="77777777" w:rsidR="00EB6B84" w:rsidRDefault="00000000">
            <w:pPr>
              <w:ind w:left="113" w:right="113"/>
              <w:rPr>
                <w:rFonts w:ascii="Century Gothic" w:eastAsia="Century Gothic" w:hAnsi="Century Gothic" w:cs="Century Gothic"/>
                <w:sz w:val="24"/>
                <w:szCs w:val="24"/>
              </w:rPr>
            </w:pPr>
            <w:r>
              <w:rPr>
                <w:rFonts w:ascii="Century Gothic" w:eastAsia="Century Gothic" w:hAnsi="Century Gothic" w:cs="Century Gothic"/>
                <w:sz w:val="24"/>
                <w:szCs w:val="24"/>
              </w:rPr>
              <w:t>A</w:t>
            </w:r>
          </w:p>
        </w:tc>
        <w:tc>
          <w:tcPr>
            <w:tcW w:w="1700" w:type="dxa"/>
            <w:shd w:val="clear" w:color="auto" w:fill="FBE5D5"/>
          </w:tcPr>
          <w:p w14:paraId="000001A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Making friends; feeling lonely and getting help</w:t>
            </w:r>
          </w:p>
        </w:tc>
        <w:tc>
          <w:tcPr>
            <w:tcW w:w="1700" w:type="dxa"/>
            <w:shd w:val="clear" w:color="auto" w:fill="FBE5D5"/>
          </w:tcPr>
          <w:p w14:paraId="000001A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Managing secrets; resisting pressure and getting help; recognising hurtful behaviour</w:t>
            </w:r>
          </w:p>
        </w:tc>
        <w:tc>
          <w:tcPr>
            <w:tcW w:w="1701" w:type="dxa"/>
            <w:shd w:val="clear" w:color="auto" w:fill="FBE5D5"/>
          </w:tcPr>
          <w:p w14:paraId="000001A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things in common and differences; playing and working cooperatively; sharing opinions</w:t>
            </w:r>
          </w:p>
        </w:tc>
        <w:tc>
          <w:tcPr>
            <w:tcW w:w="1701" w:type="dxa"/>
            <w:shd w:val="clear" w:color="auto" w:fill="CCFFFF"/>
          </w:tcPr>
          <w:p w14:paraId="000001A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Belonging to a group; roles and responsibilities; being the same and different in the community</w:t>
            </w:r>
          </w:p>
        </w:tc>
        <w:tc>
          <w:tcPr>
            <w:tcW w:w="1700" w:type="dxa"/>
            <w:shd w:val="clear" w:color="auto" w:fill="CCFFFF"/>
          </w:tcPr>
          <w:p w14:paraId="000001A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The internet in everyday life; online content and information</w:t>
            </w:r>
          </w:p>
        </w:tc>
        <w:tc>
          <w:tcPr>
            <w:tcW w:w="1701" w:type="dxa"/>
            <w:shd w:val="clear" w:color="auto" w:fill="CCFFFF"/>
          </w:tcPr>
          <w:p w14:paraId="000001B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money is; needs and wants; looking after money</w:t>
            </w:r>
          </w:p>
          <w:p w14:paraId="000001B1" w14:textId="77777777" w:rsidR="00EB6B84" w:rsidRDefault="00EB6B84">
            <w:pPr>
              <w:jc w:val="center"/>
              <w:rPr>
                <w:rFonts w:ascii="Century Gothic" w:eastAsia="Century Gothic" w:hAnsi="Century Gothic" w:cs="Century Gothic"/>
                <w:sz w:val="16"/>
                <w:szCs w:val="16"/>
              </w:rPr>
            </w:pPr>
          </w:p>
          <w:p w14:paraId="000001B2" w14:textId="77777777" w:rsidR="00EB6B84" w:rsidRDefault="00EB6B84">
            <w:pPr>
              <w:jc w:val="center"/>
              <w:rPr>
                <w:rFonts w:ascii="Century Gothic" w:eastAsia="Century Gothic" w:hAnsi="Century Gothic" w:cs="Century Gothic"/>
                <w:sz w:val="16"/>
                <w:szCs w:val="16"/>
              </w:rPr>
            </w:pPr>
          </w:p>
        </w:tc>
        <w:tc>
          <w:tcPr>
            <w:tcW w:w="1700" w:type="dxa"/>
            <w:shd w:val="clear" w:color="auto" w:fill="CCFFCC"/>
          </w:tcPr>
          <w:p w14:paraId="000001B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Why sleep is important; medicines and keeping healthy; keeping teeth healthy; managing feelings and asking for help</w:t>
            </w:r>
          </w:p>
        </w:tc>
        <w:tc>
          <w:tcPr>
            <w:tcW w:w="1700" w:type="dxa"/>
            <w:shd w:val="clear" w:color="auto" w:fill="CCFFCC"/>
          </w:tcPr>
          <w:p w14:paraId="000001B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Growing older; naming body parts; moving class or year</w:t>
            </w:r>
          </w:p>
        </w:tc>
        <w:tc>
          <w:tcPr>
            <w:tcW w:w="1701" w:type="dxa"/>
            <w:shd w:val="clear" w:color="auto" w:fill="CCFFCC"/>
          </w:tcPr>
          <w:p w14:paraId="000001B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Safety in different environments; risk and safety at home; emergencies</w:t>
            </w:r>
          </w:p>
          <w:p w14:paraId="000001B6" w14:textId="77777777" w:rsidR="00EB6B84" w:rsidRDefault="00EB6B84">
            <w:pPr>
              <w:jc w:val="center"/>
              <w:rPr>
                <w:rFonts w:ascii="Century Gothic" w:eastAsia="Century Gothic" w:hAnsi="Century Gothic" w:cs="Century Gothic"/>
                <w:sz w:val="16"/>
                <w:szCs w:val="16"/>
              </w:rPr>
            </w:pPr>
          </w:p>
          <w:p w14:paraId="000001B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27D48813" w14:textId="77777777" w:rsidTr="4BFE42A7">
        <w:trPr>
          <w:cantSplit/>
          <w:trHeight w:val="1134"/>
        </w:trPr>
        <w:tc>
          <w:tcPr>
            <w:tcW w:w="709" w:type="dxa"/>
          </w:tcPr>
          <w:p w14:paraId="000001B8"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Year </w:t>
            </w:r>
          </w:p>
          <w:p w14:paraId="000001B9"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2&amp; 3 B</w:t>
            </w:r>
          </w:p>
        </w:tc>
        <w:tc>
          <w:tcPr>
            <w:tcW w:w="1700" w:type="dxa"/>
            <w:shd w:val="clear" w:color="auto" w:fill="FBE5D5"/>
          </w:tcPr>
          <w:p w14:paraId="000001B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makes a family; features of family life</w:t>
            </w:r>
          </w:p>
        </w:tc>
        <w:tc>
          <w:tcPr>
            <w:tcW w:w="1700" w:type="dxa"/>
            <w:shd w:val="clear" w:color="auto" w:fill="FBE5D5"/>
          </w:tcPr>
          <w:p w14:paraId="000001B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boundaries; safely responding to others; the impact of hurtful behaviour</w:t>
            </w:r>
          </w:p>
        </w:tc>
        <w:tc>
          <w:tcPr>
            <w:tcW w:w="1701" w:type="dxa"/>
            <w:shd w:val="clear" w:color="auto" w:fill="FBE5D5"/>
          </w:tcPr>
          <w:p w14:paraId="000001B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respectful behaviour; the importance of self-respect; courtesy and being polite</w:t>
            </w:r>
          </w:p>
        </w:tc>
        <w:tc>
          <w:tcPr>
            <w:tcW w:w="1701" w:type="dxa"/>
            <w:shd w:val="clear" w:color="auto" w:fill="CCFFFF"/>
          </w:tcPr>
          <w:p w14:paraId="000001B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The value of rules and laws; rights, freedoms and responsibilities</w:t>
            </w:r>
          </w:p>
        </w:tc>
        <w:tc>
          <w:tcPr>
            <w:tcW w:w="1700" w:type="dxa"/>
            <w:shd w:val="clear" w:color="auto" w:fill="CCFFFF"/>
          </w:tcPr>
          <w:p w14:paraId="000001B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the internet is used; assessing information online</w:t>
            </w:r>
          </w:p>
        </w:tc>
        <w:tc>
          <w:tcPr>
            <w:tcW w:w="1701" w:type="dxa"/>
            <w:shd w:val="clear" w:color="auto" w:fill="CCFFFF"/>
          </w:tcPr>
          <w:p w14:paraId="000001B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Different jobs and skills; job stereotypes; setting personal goals</w:t>
            </w:r>
          </w:p>
          <w:p w14:paraId="000001C0" w14:textId="77777777" w:rsidR="00EB6B84" w:rsidRDefault="00EB6B84">
            <w:pPr>
              <w:jc w:val="center"/>
              <w:rPr>
                <w:rFonts w:ascii="Century Gothic" w:eastAsia="Century Gothic" w:hAnsi="Century Gothic" w:cs="Century Gothic"/>
                <w:sz w:val="16"/>
                <w:szCs w:val="16"/>
              </w:rPr>
            </w:pPr>
          </w:p>
          <w:p w14:paraId="000001C1" w14:textId="77777777" w:rsidR="00EB6B84" w:rsidRDefault="00EB6B84">
            <w:pPr>
              <w:jc w:val="center"/>
              <w:rPr>
                <w:rFonts w:ascii="Century Gothic" w:eastAsia="Century Gothic" w:hAnsi="Century Gothic" w:cs="Century Gothic"/>
                <w:sz w:val="16"/>
                <w:szCs w:val="16"/>
              </w:rPr>
            </w:pPr>
          </w:p>
        </w:tc>
        <w:tc>
          <w:tcPr>
            <w:tcW w:w="1700" w:type="dxa"/>
            <w:shd w:val="clear" w:color="auto" w:fill="CCFFCC"/>
          </w:tcPr>
          <w:p w14:paraId="000001C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 choices and habits; what affects feelings; expressing feelings</w:t>
            </w:r>
          </w:p>
        </w:tc>
        <w:tc>
          <w:tcPr>
            <w:tcW w:w="1700" w:type="dxa"/>
            <w:shd w:val="clear" w:color="auto" w:fill="CCFFCC"/>
          </w:tcPr>
          <w:p w14:paraId="000001C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strengths and achievements; managing and reframing setbacks</w:t>
            </w:r>
          </w:p>
        </w:tc>
        <w:tc>
          <w:tcPr>
            <w:tcW w:w="1701" w:type="dxa"/>
            <w:shd w:val="clear" w:color="auto" w:fill="CCFFCC"/>
          </w:tcPr>
          <w:p w14:paraId="000001C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Risks and hazards; safety in the local environment and unfamiliar places</w:t>
            </w:r>
          </w:p>
          <w:p w14:paraId="000001C5" w14:textId="77777777" w:rsidR="00EB6B84" w:rsidRDefault="00EB6B84">
            <w:pPr>
              <w:jc w:val="center"/>
              <w:rPr>
                <w:rFonts w:ascii="Century Gothic" w:eastAsia="Century Gothic" w:hAnsi="Century Gothic" w:cs="Century Gothic"/>
                <w:sz w:val="16"/>
                <w:szCs w:val="16"/>
              </w:rPr>
            </w:pPr>
          </w:p>
          <w:p w14:paraId="000001C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172B668A" w14:textId="77777777" w:rsidTr="4BFE42A7">
        <w:trPr>
          <w:cantSplit/>
          <w:trHeight w:val="1134"/>
        </w:trPr>
        <w:tc>
          <w:tcPr>
            <w:tcW w:w="709" w:type="dxa"/>
          </w:tcPr>
          <w:p w14:paraId="000001C7"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Year 4/5/6 A</w:t>
            </w:r>
          </w:p>
        </w:tc>
        <w:tc>
          <w:tcPr>
            <w:tcW w:w="1700" w:type="dxa"/>
            <w:shd w:val="clear" w:color="auto" w:fill="FBE5D5"/>
          </w:tcPr>
          <w:p w14:paraId="000001C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Positive friendships, including online</w:t>
            </w:r>
          </w:p>
        </w:tc>
        <w:tc>
          <w:tcPr>
            <w:tcW w:w="1700" w:type="dxa"/>
            <w:shd w:val="clear" w:color="auto" w:fill="FBE5D5"/>
          </w:tcPr>
          <w:p w14:paraId="000001C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Responding to hurtful behaviour; managing confidentiality; recognising risks online</w:t>
            </w:r>
          </w:p>
        </w:tc>
        <w:tc>
          <w:tcPr>
            <w:tcW w:w="1701" w:type="dxa"/>
            <w:shd w:val="clear" w:color="auto" w:fill="FBE5D5"/>
          </w:tcPr>
          <w:p w14:paraId="000001C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Respecting differences and similarities; discussing difference sensitively</w:t>
            </w:r>
          </w:p>
        </w:tc>
        <w:tc>
          <w:tcPr>
            <w:tcW w:w="1701" w:type="dxa"/>
            <w:shd w:val="clear" w:color="auto" w:fill="CCFFFF"/>
          </w:tcPr>
          <w:p w14:paraId="000001C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makes a community; shared responsibilities</w:t>
            </w:r>
          </w:p>
        </w:tc>
        <w:tc>
          <w:tcPr>
            <w:tcW w:w="1700" w:type="dxa"/>
            <w:shd w:val="clear" w:color="auto" w:fill="CCFFFF"/>
          </w:tcPr>
          <w:p w14:paraId="000001C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data is shared and used</w:t>
            </w:r>
          </w:p>
        </w:tc>
        <w:tc>
          <w:tcPr>
            <w:tcW w:w="1701" w:type="dxa"/>
            <w:shd w:val="clear" w:color="auto" w:fill="CCFFFF"/>
          </w:tcPr>
          <w:p w14:paraId="000001C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Making decisions about money; using and keeping money safe</w:t>
            </w:r>
          </w:p>
          <w:p w14:paraId="000001CE" w14:textId="77777777" w:rsidR="00EB6B84" w:rsidRDefault="00EB6B84">
            <w:pPr>
              <w:jc w:val="center"/>
              <w:rPr>
                <w:rFonts w:ascii="Century Gothic" w:eastAsia="Century Gothic" w:hAnsi="Century Gothic" w:cs="Century Gothic"/>
                <w:sz w:val="16"/>
                <w:szCs w:val="16"/>
              </w:rPr>
            </w:pPr>
          </w:p>
          <w:p w14:paraId="000001CF" w14:textId="77777777" w:rsidR="00EB6B84" w:rsidRDefault="00EB6B84">
            <w:pPr>
              <w:jc w:val="center"/>
              <w:rPr>
                <w:rFonts w:ascii="Century Gothic" w:eastAsia="Century Gothic" w:hAnsi="Century Gothic" w:cs="Century Gothic"/>
                <w:sz w:val="16"/>
                <w:szCs w:val="16"/>
              </w:rPr>
            </w:pPr>
          </w:p>
        </w:tc>
        <w:tc>
          <w:tcPr>
            <w:tcW w:w="1700" w:type="dxa"/>
            <w:shd w:val="clear" w:color="auto" w:fill="CCFFCC"/>
          </w:tcPr>
          <w:p w14:paraId="000001D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Maintaining a balanced lifestyle; oral hygiene and dental care</w:t>
            </w:r>
          </w:p>
        </w:tc>
        <w:tc>
          <w:tcPr>
            <w:tcW w:w="1700" w:type="dxa"/>
            <w:shd w:val="clear" w:color="auto" w:fill="CCFFCC"/>
          </w:tcPr>
          <w:p w14:paraId="000001D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identity; recognising individuality and different qualities; mental wellbeing</w:t>
            </w:r>
          </w:p>
        </w:tc>
        <w:tc>
          <w:tcPr>
            <w:tcW w:w="1701" w:type="dxa"/>
            <w:shd w:val="clear" w:color="auto" w:fill="CCFFCC"/>
          </w:tcPr>
          <w:p w14:paraId="000001D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Medicines and household products; drugs common to everyday life</w:t>
            </w:r>
          </w:p>
          <w:p w14:paraId="000001D3" w14:textId="77777777" w:rsidR="00EB6B84" w:rsidRDefault="00EB6B84">
            <w:pPr>
              <w:jc w:val="center"/>
              <w:rPr>
                <w:rFonts w:ascii="Century Gothic" w:eastAsia="Century Gothic" w:hAnsi="Century Gothic" w:cs="Century Gothic"/>
                <w:sz w:val="16"/>
                <w:szCs w:val="16"/>
              </w:rPr>
            </w:pPr>
          </w:p>
          <w:p w14:paraId="000001D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1D4A4DC6" w14:textId="77777777" w:rsidTr="4BFE42A7">
        <w:trPr>
          <w:cantSplit/>
          <w:trHeight w:val="1134"/>
        </w:trPr>
        <w:tc>
          <w:tcPr>
            <w:tcW w:w="709" w:type="dxa"/>
            <w:tcBorders>
              <w:bottom w:val="single" w:sz="4" w:space="0" w:color="000000" w:themeColor="text1"/>
            </w:tcBorders>
          </w:tcPr>
          <w:p w14:paraId="000001D5"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Year 4/5/6 B</w:t>
            </w:r>
          </w:p>
        </w:tc>
        <w:tc>
          <w:tcPr>
            <w:tcW w:w="1700" w:type="dxa"/>
            <w:tcBorders>
              <w:bottom w:val="single" w:sz="4" w:space="0" w:color="000000" w:themeColor="text1"/>
            </w:tcBorders>
            <w:shd w:val="clear" w:color="auto" w:fill="FBE5D5"/>
          </w:tcPr>
          <w:p w14:paraId="000001D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Managing friendships and peer influence</w:t>
            </w:r>
          </w:p>
        </w:tc>
        <w:tc>
          <w:tcPr>
            <w:tcW w:w="1700" w:type="dxa"/>
            <w:tcBorders>
              <w:bottom w:val="single" w:sz="4" w:space="0" w:color="000000" w:themeColor="text1"/>
            </w:tcBorders>
            <w:shd w:val="clear" w:color="auto" w:fill="FBE5D5"/>
          </w:tcPr>
          <w:p w14:paraId="000001D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Physical contact and feeling safe</w:t>
            </w:r>
          </w:p>
        </w:tc>
        <w:tc>
          <w:tcPr>
            <w:tcW w:w="1701" w:type="dxa"/>
            <w:tcBorders>
              <w:bottom w:val="single" w:sz="4" w:space="0" w:color="000000" w:themeColor="text1"/>
            </w:tcBorders>
            <w:shd w:val="clear" w:color="auto" w:fill="FBE5D5"/>
          </w:tcPr>
          <w:p w14:paraId="000001D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Responding respectfully to a wide range of people; recognising prejudice and discrimination</w:t>
            </w:r>
          </w:p>
        </w:tc>
        <w:tc>
          <w:tcPr>
            <w:tcW w:w="1701" w:type="dxa"/>
            <w:tcBorders>
              <w:bottom w:val="single" w:sz="4" w:space="0" w:color="000000" w:themeColor="text1"/>
            </w:tcBorders>
            <w:shd w:val="clear" w:color="auto" w:fill="CCFFFF"/>
          </w:tcPr>
          <w:p w14:paraId="000001D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Protecting the environment; compassion towards others</w:t>
            </w:r>
          </w:p>
        </w:tc>
        <w:tc>
          <w:tcPr>
            <w:tcW w:w="1700" w:type="dxa"/>
            <w:tcBorders>
              <w:bottom w:val="single" w:sz="4" w:space="0" w:color="000000" w:themeColor="text1"/>
            </w:tcBorders>
            <w:shd w:val="clear" w:color="auto" w:fill="CCFFFF"/>
          </w:tcPr>
          <w:p w14:paraId="000001D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information online is targeted; different media types, their role and impact</w:t>
            </w:r>
          </w:p>
        </w:tc>
        <w:tc>
          <w:tcPr>
            <w:tcW w:w="1701" w:type="dxa"/>
            <w:tcBorders>
              <w:bottom w:val="single" w:sz="4" w:space="0" w:color="000000" w:themeColor="text1"/>
            </w:tcBorders>
            <w:shd w:val="clear" w:color="auto" w:fill="CCFFFF"/>
          </w:tcPr>
          <w:p w14:paraId="000001D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Identifying job interests and aspirations; what influences career choices; workplace stereotypes</w:t>
            </w:r>
          </w:p>
          <w:p w14:paraId="000001DC" w14:textId="77777777" w:rsidR="00EB6B84" w:rsidRDefault="00EB6B84">
            <w:pPr>
              <w:jc w:val="center"/>
              <w:rPr>
                <w:rFonts w:ascii="Century Gothic" w:eastAsia="Century Gothic" w:hAnsi="Century Gothic" w:cs="Century Gothic"/>
                <w:sz w:val="16"/>
                <w:szCs w:val="16"/>
              </w:rPr>
            </w:pPr>
          </w:p>
          <w:p w14:paraId="000001DD" w14:textId="77777777" w:rsidR="00EB6B84" w:rsidRDefault="00EB6B84">
            <w:pPr>
              <w:jc w:val="center"/>
              <w:rPr>
                <w:rFonts w:ascii="Century Gothic" w:eastAsia="Century Gothic" w:hAnsi="Century Gothic" w:cs="Century Gothic"/>
                <w:sz w:val="16"/>
                <w:szCs w:val="16"/>
              </w:rPr>
            </w:pPr>
          </w:p>
        </w:tc>
        <w:tc>
          <w:tcPr>
            <w:tcW w:w="1700" w:type="dxa"/>
            <w:tcBorders>
              <w:bottom w:val="single" w:sz="4" w:space="0" w:color="000000" w:themeColor="text1"/>
            </w:tcBorders>
            <w:shd w:val="clear" w:color="auto" w:fill="CCFFCC"/>
          </w:tcPr>
          <w:p w14:paraId="000001D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Healthy sleep habits; sun safety; medicines, vaccinations, immunisations and allergies</w:t>
            </w:r>
          </w:p>
        </w:tc>
        <w:tc>
          <w:tcPr>
            <w:tcW w:w="1700" w:type="dxa"/>
            <w:tcBorders>
              <w:bottom w:val="single" w:sz="4" w:space="0" w:color="000000" w:themeColor="text1"/>
            </w:tcBorders>
            <w:shd w:val="clear" w:color="auto" w:fill="CCFFCC"/>
          </w:tcPr>
          <w:p w14:paraId="000001DF" w14:textId="77777777" w:rsidR="00EB6B84" w:rsidRDefault="00000000">
            <w:pPr>
              <w:jc w:val="center"/>
              <w:rPr>
                <w:rFonts w:ascii="Century Gothic" w:eastAsia="Century Gothic" w:hAnsi="Century Gothic" w:cs="Century Gothic"/>
                <w:sz w:val="16"/>
                <w:szCs w:val="16"/>
              </w:rPr>
            </w:pPr>
            <w:r w:rsidRPr="26D7F449">
              <w:rPr>
                <w:rFonts w:ascii="Century Gothic" w:eastAsia="Century Gothic" w:hAnsi="Century Gothic" w:cs="Century Gothic"/>
                <w:sz w:val="16"/>
                <w:szCs w:val="16"/>
              </w:rPr>
              <w:t xml:space="preserve">Physical and emotional changes in puberty; external genitalia; personal hygiene routines; support with puberty </w:t>
            </w:r>
          </w:p>
          <w:p w14:paraId="0BBD3403" w14:textId="240C5A84" w:rsidR="03E5B891" w:rsidRDefault="03E5B891" w:rsidP="26D7F449">
            <w:pPr>
              <w:jc w:val="center"/>
              <w:rPr>
                <w:rFonts w:ascii="Century Gothic" w:eastAsia="Century Gothic" w:hAnsi="Century Gothic" w:cs="Century Gothic"/>
                <w:sz w:val="16"/>
                <w:szCs w:val="16"/>
              </w:rPr>
            </w:pPr>
            <w:r w:rsidRPr="26D7F449">
              <w:rPr>
                <w:rFonts w:ascii="Century Gothic" w:eastAsia="Century Gothic" w:hAnsi="Century Gothic" w:cs="Century Gothic"/>
                <w:b/>
                <w:bCs/>
                <w:sz w:val="16"/>
                <w:szCs w:val="16"/>
              </w:rPr>
              <w:t>*Teach separate to Year 4/6 each year</w:t>
            </w:r>
          </w:p>
          <w:p w14:paraId="000001E0" w14:textId="77777777" w:rsidR="00EB6B84" w:rsidRDefault="00EB6B84">
            <w:pPr>
              <w:jc w:val="center"/>
              <w:rPr>
                <w:rFonts w:ascii="Century Gothic" w:eastAsia="Century Gothic" w:hAnsi="Century Gothic" w:cs="Century Gothic"/>
                <w:sz w:val="16"/>
                <w:szCs w:val="16"/>
              </w:rPr>
            </w:pPr>
          </w:p>
        </w:tc>
        <w:tc>
          <w:tcPr>
            <w:tcW w:w="1701" w:type="dxa"/>
            <w:tcBorders>
              <w:bottom w:val="single" w:sz="4" w:space="0" w:color="000000" w:themeColor="text1"/>
            </w:tcBorders>
            <w:shd w:val="clear" w:color="auto" w:fill="CCFFCC"/>
          </w:tcPr>
          <w:p w14:paraId="000001E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Keeping safe in different situations, including responding in emergencies, first aid</w:t>
            </w:r>
          </w:p>
          <w:p w14:paraId="000001E2" w14:textId="77777777" w:rsidR="00EB6B84" w:rsidRDefault="00EB6B84">
            <w:pPr>
              <w:jc w:val="center"/>
              <w:rPr>
                <w:rFonts w:ascii="Century Gothic" w:eastAsia="Century Gothic" w:hAnsi="Century Gothic" w:cs="Century Gothic"/>
                <w:sz w:val="16"/>
                <w:szCs w:val="16"/>
              </w:rPr>
            </w:pPr>
          </w:p>
          <w:p w14:paraId="000001E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r>
      <w:tr w:rsidR="00EB6B84" w14:paraId="05D912FB" w14:textId="77777777" w:rsidTr="4BFE42A7">
        <w:trPr>
          <w:cantSplit/>
          <w:trHeight w:val="1134"/>
        </w:trPr>
        <w:tc>
          <w:tcPr>
            <w:tcW w:w="709" w:type="dxa"/>
            <w:tcBorders>
              <w:bottom w:val="single" w:sz="24" w:space="0" w:color="000000" w:themeColor="text1"/>
            </w:tcBorders>
          </w:tcPr>
          <w:p w14:paraId="000001E4"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Year 4/5/6</w:t>
            </w:r>
          </w:p>
          <w:p w14:paraId="000001E5" w14:textId="77777777" w:rsidR="00EB6B84" w:rsidRDefault="00000000">
            <w:pPr>
              <w:ind w:left="113" w:right="113"/>
              <w:jc w:val="center"/>
              <w:rPr>
                <w:rFonts w:ascii="Century Gothic" w:eastAsia="Century Gothic" w:hAnsi="Century Gothic" w:cs="Century Gothic"/>
                <w:sz w:val="24"/>
                <w:szCs w:val="24"/>
              </w:rPr>
            </w:pPr>
            <w:r>
              <w:rPr>
                <w:rFonts w:ascii="Century Gothic" w:eastAsia="Century Gothic" w:hAnsi="Century Gothic" w:cs="Century Gothic"/>
                <w:sz w:val="24"/>
                <w:szCs w:val="24"/>
              </w:rPr>
              <w:t>C</w:t>
            </w:r>
          </w:p>
        </w:tc>
        <w:tc>
          <w:tcPr>
            <w:tcW w:w="1700" w:type="dxa"/>
            <w:tcBorders>
              <w:bottom w:val="single" w:sz="24" w:space="0" w:color="000000" w:themeColor="text1"/>
            </w:tcBorders>
            <w:shd w:val="clear" w:color="auto" w:fill="FBE5D5"/>
          </w:tcPr>
          <w:p w14:paraId="000001E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Attraction to others; romantic relationships; civil partnership and marriage</w:t>
            </w:r>
          </w:p>
        </w:tc>
        <w:tc>
          <w:tcPr>
            <w:tcW w:w="1700" w:type="dxa"/>
            <w:tcBorders>
              <w:bottom w:val="single" w:sz="24" w:space="0" w:color="000000" w:themeColor="text1"/>
            </w:tcBorders>
            <w:shd w:val="clear" w:color="auto" w:fill="FBE5D5"/>
          </w:tcPr>
          <w:p w14:paraId="000001E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and managing pressure; consent in different situations</w:t>
            </w:r>
          </w:p>
        </w:tc>
        <w:tc>
          <w:tcPr>
            <w:tcW w:w="1701" w:type="dxa"/>
            <w:tcBorders>
              <w:bottom w:val="single" w:sz="24" w:space="0" w:color="000000" w:themeColor="text1"/>
            </w:tcBorders>
            <w:shd w:val="clear" w:color="auto" w:fill="FBE5D5"/>
          </w:tcPr>
          <w:p w14:paraId="000001E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Expressing opinions and respecting other points of view, including discussing topical issues</w:t>
            </w:r>
          </w:p>
        </w:tc>
        <w:tc>
          <w:tcPr>
            <w:tcW w:w="1701" w:type="dxa"/>
            <w:tcBorders>
              <w:bottom w:val="single" w:sz="24" w:space="0" w:color="000000" w:themeColor="text1"/>
            </w:tcBorders>
            <w:shd w:val="clear" w:color="auto" w:fill="CCFFFF"/>
          </w:tcPr>
          <w:p w14:paraId="000001E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Valuing diversity; challenging discrimination and stereotypes</w:t>
            </w:r>
          </w:p>
        </w:tc>
        <w:tc>
          <w:tcPr>
            <w:tcW w:w="1700" w:type="dxa"/>
            <w:tcBorders>
              <w:bottom w:val="single" w:sz="24" w:space="0" w:color="000000" w:themeColor="text1"/>
            </w:tcBorders>
            <w:shd w:val="clear" w:color="auto" w:fill="CCFFFF"/>
          </w:tcPr>
          <w:p w14:paraId="000001E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Evaluating media sources; sharing things online</w:t>
            </w:r>
          </w:p>
        </w:tc>
        <w:tc>
          <w:tcPr>
            <w:tcW w:w="1701" w:type="dxa"/>
            <w:tcBorders>
              <w:bottom w:val="single" w:sz="24" w:space="0" w:color="000000" w:themeColor="text1"/>
            </w:tcBorders>
            <w:shd w:val="clear" w:color="auto" w:fill="CCFFFF"/>
          </w:tcPr>
          <w:p w14:paraId="000001E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Influences and attitudes to money; money and financial risks</w:t>
            </w:r>
          </w:p>
          <w:p w14:paraId="000001EC" w14:textId="77777777" w:rsidR="00EB6B84" w:rsidRDefault="00EB6B84">
            <w:pPr>
              <w:jc w:val="center"/>
              <w:rPr>
                <w:rFonts w:ascii="Century Gothic" w:eastAsia="Century Gothic" w:hAnsi="Century Gothic" w:cs="Century Gothic"/>
                <w:sz w:val="16"/>
                <w:szCs w:val="16"/>
              </w:rPr>
            </w:pPr>
          </w:p>
          <w:p w14:paraId="000001ED" w14:textId="77777777" w:rsidR="00EB6B84" w:rsidRDefault="00EB6B84">
            <w:pPr>
              <w:jc w:val="center"/>
              <w:rPr>
                <w:rFonts w:ascii="Century Gothic" w:eastAsia="Century Gothic" w:hAnsi="Century Gothic" w:cs="Century Gothic"/>
                <w:sz w:val="16"/>
                <w:szCs w:val="16"/>
              </w:rPr>
            </w:pPr>
          </w:p>
        </w:tc>
        <w:tc>
          <w:tcPr>
            <w:tcW w:w="1700" w:type="dxa"/>
            <w:tcBorders>
              <w:bottom w:val="single" w:sz="24" w:space="0" w:color="000000" w:themeColor="text1"/>
            </w:tcBorders>
            <w:shd w:val="clear" w:color="auto" w:fill="CCFFCC"/>
          </w:tcPr>
          <w:p w14:paraId="000001E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affects mental health and ways to take care of it; managing change, loss and bereavement; managing time online</w:t>
            </w:r>
          </w:p>
        </w:tc>
        <w:tc>
          <w:tcPr>
            <w:tcW w:w="1700" w:type="dxa"/>
            <w:tcBorders>
              <w:bottom w:val="single" w:sz="24" w:space="0" w:color="000000" w:themeColor="text1"/>
            </w:tcBorders>
            <w:shd w:val="clear" w:color="auto" w:fill="CCFFCC"/>
          </w:tcPr>
          <w:p w14:paraId="000001E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Changes and challenges; puberty; </w:t>
            </w:r>
          </w:p>
          <w:p w14:paraId="000001F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human </w:t>
            </w:r>
            <w:proofErr w:type="spellStart"/>
            <w:r>
              <w:rPr>
                <w:rFonts w:ascii="Century Gothic" w:eastAsia="Century Gothic" w:hAnsi="Century Gothic" w:cs="Century Gothic"/>
                <w:sz w:val="16"/>
                <w:szCs w:val="16"/>
              </w:rPr>
              <w:t>reproduction,conception:increasing</w:t>
            </w:r>
            <w:proofErr w:type="spellEnd"/>
            <w:r>
              <w:rPr>
                <w:rFonts w:ascii="Century Gothic" w:eastAsia="Century Gothic" w:hAnsi="Century Gothic" w:cs="Century Gothic"/>
                <w:sz w:val="16"/>
                <w:szCs w:val="16"/>
              </w:rPr>
              <w:t xml:space="preserve"> independence; managing</w:t>
            </w:r>
          </w:p>
          <w:p w14:paraId="000001F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Transitions</w:t>
            </w:r>
          </w:p>
          <w:p w14:paraId="000001F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w:t>
            </w:r>
          </w:p>
          <w:p w14:paraId="000001F3"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*Teach separate to y4/5 each year</w:t>
            </w:r>
          </w:p>
        </w:tc>
        <w:tc>
          <w:tcPr>
            <w:tcW w:w="1701" w:type="dxa"/>
            <w:tcBorders>
              <w:bottom w:val="single" w:sz="24" w:space="0" w:color="000000" w:themeColor="text1"/>
            </w:tcBorders>
            <w:shd w:val="clear" w:color="auto" w:fill="CCFFCC"/>
          </w:tcPr>
          <w:p w14:paraId="000001F4" w14:textId="60EB1691" w:rsidR="00EB6B84" w:rsidRDefault="00000000">
            <w:pPr>
              <w:jc w:val="center"/>
              <w:rPr>
                <w:rFonts w:ascii="Century Gothic" w:eastAsia="Century Gothic" w:hAnsi="Century Gothic" w:cs="Century Gothic"/>
                <w:sz w:val="16"/>
                <w:szCs w:val="16"/>
              </w:rPr>
            </w:pPr>
            <w:r w:rsidRPr="4BFE42A7">
              <w:rPr>
                <w:rFonts w:ascii="Century Gothic" w:eastAsia="Century Gothic" w:hAnsi="Century Gothic" w:cs="Century Gothic"/>
                <w:sz w:val="16"/>
                <w:szCs w:val="16"/>
              </w:rPr>
              <w:t>Keeping personal information safe; regulations and choices; drug use and the law; drug use and the media</w:t>
            </w:r>
          </w:p>
          <w:p w14:paraId="000001F5" w14:textId="77777777" w:rsidR="00EB6B84" w:rsidRDefault="00EB6B84">
            <w:pPr>
              <w:jc w:val="center"/>
              <w:rPr>
                <w:rFonts w:ascii="Century Gothic" w:eastAsia="Century Gothic" w:hAnsi="Century Gothic" w:cs="Century Gothic"/>
                <w:sz w:val="16"/>
                <w:szCs w:val="16"/>
              </w:rPr>
            </w:pPr>
          </w:p>
          <w:p w14:paraId="000001F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Pupil Consultation &amp; Review</w:t>
            </w:r>
          </w:p>
          <w:p w14:paraId="000001F7" w14:textId="77777777" w:rsidR="00EB6B84" w:rsidRDefault="00EB6B84">
            <w:pPr>
              <w:jc w:val="center"/>
              <w:rPr>
                <w:rFonts w:ascii="Century Gothic" w:eastAsia="Century Gothic" w:hAnsi="Century Gothic" w:cs="Century Gothic"/>
                <w:sz w:val="16"/>
                <w:szCs w:val="16"/>
              </w:rPr>
            </w:pPr>
          </w:p>
        </w:tc>
      </w:tr>
    </w:tbl>
    <w:p w14:paraId="000001F8" w14:textId="77777777" w:rsidR="00EB6B84" w:rsidRDefault="00EB6B84"/>
    <w:p w14:paraId="000001F9" w14:textId="77777777" w:rsidR="00EB6B84" w:rsidRDefault="00EB6B84"/>
    <w:p w14:paraId="000001FA" w14:textId="77777777" w:rsidR="00EB6B84" w:rsidRDefault="00EB6B84">
      <w:pPr>
        <w:jc w:val="center"/>
        <w:rPr>
          <w:rFonts w:ascii="Century Gothic" w:eastAsia="Century Gothic" w:hAnsi="Century Gothic" w:cs="Century Gothic"/>
          <w:sz w:val="24"/>
          <w:szCs w:val="24"/>
        </w:rPr>
      </w:pPr>
    </w:p>
    <w:p w14:paraId="000001FB" w14:textId="77777777" w:rsidR="00EB6B84" w:rsidRDefault="00EB6B84">
      <w:pPr>
        <w:rPr>
          <w:rFonts w:ascii="Century Gothic" w:eastAsia="Century Gothic" w:hAnsi="Century Gothic" w:cs="Century Gothic"/>
          <w:b/>
          <w:color w:val="00B0F0"/>
          <w:sz w:val="36"/>
          <w:szCs w:val="36"/>
        </w:rPr>
      </w:pPr>
    </w:p>
    <w:p w14:paraId="000001FC" w14:textId="77777777" w:rsidR="00EB6B84" w:rsidRDefault="00EB6B84">
      <w:pPr>
        <w:rPr>
          <w:rFonts w:ascii="Century Gothic" w:eastAsia="Century Gothic" w:hAnsi="Century Gothic" w:cs="Century Gothic"/>
          <w:b/>
          <w:color w:val="00B0F0"/>
          <w:sz w:val="36"/>
          <w:szCs w:val="36"/>
        </w:rPr>
      </w:pPr>
    </w:p>
    <w:p w14:paraId="000001FD" w14:textId="77777777" w:rsidR="00EB6B84" w:rsidRDefault="00EB6B84">
      <w:pPr>
        <w:rPr>
          <w:rFonts w:ascii="Century Gothic" w:eastAsia="Century Gothic" w:hAnsi="Century Gothic" w:cs="Century Gothic"/>
          <w:b/>
          <w:color w:val="00B0F0"/>
          <w:sz w:val="36"/>
          <w:szCs w:val="36"/>
        </w:rPr>
      </w:pPr>
    </w:p>
    <w:p w14:paraId="000001FE" w14:textId="77777777" w:rsidR="00EB6B84" w:rsidRDefault="00000000">
      <w:pPr>
        <w:rPr>
          <w:rFonts w:ascii="Century Gothic" w:eastAsia="Century Gothic" w:hAnsi="Century Gothic" w:cs="Century Gothic"/>
          <w:b/>
          <w:color w:val="00B0F0"/>
          <w:sz w:val="36"/>
          <w:szCs w:val="36"/>
        </w:rPr>
      </w:pPr>
      <w:r>
        <w:rPr>
          <w:rFonts w:ascii="Century Gothic" w:eastAsia="Century Gothic" w:hAnsi="Century Gothic" w:cs="Century Gothic"/>
          <w:b/>
          <w:color w:val="00B0F0"/>
          <w:sz w:val="36"/>
          <w:szCs w:val="36"/>
        </w:rPr>
        <w:t>YEAR GROUP INFORMATION</w:t>
      </w:r>
    </w:p>
    <w:p w14:paraId="000001FF" w14:textId="77777777" w:rsidR="00EB6B84" w:rsidRDefault="00000000">
      <w:pPr>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EYFS</w:t>
      </w:r>
    </w:p>
    <w:tbl>
      <w:tblPr>
        <w:tblStyle w:val="a3"/>
        <w:tblW w:w="163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5140"/>
        <w:gridCol w:w="3480"/>
        <w:gridCol w:w="4173"/>
        <w:gridCol w:w="1796"/>
      </w:tblGrid>
      <w:tr w:rsidR="00EB6B84" w14:paraId="06D2E73A" w14:textId="77777777">
        <w:trPr>
          <w:trHeight w:val="363"/>
        </w:trPr>
        <w:tc>
          <w:tcPr>
            <w:tcW w:w="1745" w:type="dxa"/>
          </w:tcPr>
          <w:p w14:paraId="00000200"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Area</w:t>
            </w:r>
          </w:p>
        </w:tc>
        <w:tc>
          <w:tcPr>
            <w:tcW w:w="5140" w:type="dxa"/>
          </w:tcPr>
          <w:p w14:paraId="00000201"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EYFS Areas of Learning links</w:t>
            </w:r>
          </w:p>
          <w:p w14:paraId="0000020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(provision to include COEL ideals, language development, equality of opportunities and cultural capital awareness)</w:t>
            </w:r>
          </w:p>
        </w:tc>
        <w:tc>
          <w:tcPr>
            <w:tcW w:w="3480" w:type="dxa"/>
          </w:tcPr>
          <w:p w14:paraId="00000203"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4173" w:type="dxa"/>
          </w:tcPr>
          <w:p w14:paraId="0000020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796" w:type="dxa"/>
          </w:tcPr>
          <w:p w14:paraId="00000205"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Cross-curricular, school community links, </w:t>
            </w:r>
          </w:p>
          <w:p w14:paraId="00000206"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207"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2"/>
                <w:szCs w:val="12"/>
              </w:rPr>
              <w:t>Equality Act/Diversity (EA/D)</w:t>
            </w:r>
          </w:p>
        </w:tc>
      </w:tr>
      <w:tr w:rsidR="00EB6B84" w14:paraId="220BD38D" w14:textId="77777777">
        <w:trPr>
          <w:trHeight w:val="796"/>
        </w:trPr>
        <w:tc>
          <w:tcPr>
            <w:tcW w:w="1745" w:type="dxa"/>
            <w:shd w:val="clear" w:color="auto" w:fill="FBE5D5"/>
          </w:tcPr>
          <w:p w14:paraId="0000020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School rules; Talk about their own families; Make sense of own life-</w:t>
            </w:r>
            <w:r>
              <w:rPr>
                <w:rFonts w:ascii="Century Gothic" w:eastAsia="Century Gothic" w:hAnsi="Century Gothic" w:cs="Century Gothic"/>
                <w:sz w:val="16"/>
                <w:szCs w:val="16"/>
              </w:rPr>
              <w:lastRenderedPageBreak/>
              <w:t>story and family history.</w:t>
            </w:r>
          </w:p>
        </w:tc>
        <w:tc>
          <w:tcPr>
            <w:tcW w:w="5140" w:type="dxa"/>
          </w:tcPr>
          <w:p w14:paraId="00000209"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lastRenderedPageBreak/>
              <w:t>Communication &amp; Language: Listening and Speaking</w:t>
            </w:r>
          </w:p>
          <w:p w14:paraId="0000020A"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Self-regulation</w:t>
            </w:r>
          </w:p>
          <w:p w14:paraId="0000020B"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Understanding the World: Past and present</w:t>
            </w:r>
          </w:p>
          <w:p w14:paraId="0000020C"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lastRenderedPageBreak/>
              <w:t>Understanding the World: People, Culture &amp; Communities</w:t>
            </w:r>
          </w:p>
        </w:tc>
        <w:tc>
          <w:tcPr>
            <w:tcW w:w="3480" w:type="dxa"/>
          </w:tcPr>
          <w:p w14:paraId="0000020D"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lastRenderedPageBreak/>
              <w:t xml:space="preserve">To talk about their immediate families. </w:t>
            </w:r>
          </w:p>
          <w:p w14:paraId="0000020E"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How their family is different to the families of their peers. </w:t>
            </w:r>
          </w:p>
          <w:p w14:paraId="0000020F"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The school and class rules</w:t>
            </w:r>
          </w:p>
          <w:p w14:paraId="00000210"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lastRenderedPageBreak/>
              <w:t>The class routines and boundaries</w:t>
            </w:r>
          </w:p>
          <w:p w14:paraId="00000211"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b/>
                <w:color w:val="000000"/>
                <w:sz w:val="16"/>
                <w:szCs w:val="16"/>
              </w:rPr>
              <w:t xml:space="preserve">Personal space and personal boundaries </w:t>
            </w:r>
          </w:p>
        </w:tc>
        <w:tc>
          <w:tcPr>
            <w:tcW w:w="4173" w:type="dxa"/>
          </w:tcPr>
          <w:p w14:paraId="00000212" w14:textId="77777777" w:rsidR="00EB6B84" w:rsidRDefault="00000000">
            <w:pPr>
              <w:rPr>
                <w:rFonts w:ascii="Century Gothic" w:eastAsia="Century Gothic" w:hAnsi="Century Gothic" w:cs="Century Gothic"/>
                <w:sz w:val="16"/>
                <w:szCs w:val="16"/>
              </w:rPr>
            </w:pPr>
            <w:hyperlink r:id="rId11">
              <w:r>
                <w:rPr>
                  <w:rFonts w:ascii="Century Gothic" w:eastAsia="Century Gothic" w:hAnsi="Century Gothic" w:cs="Century Gothic"/>
                  <w:color w:val="0000FF"/>
                  <w:sz w:val="16"/>
                  <w:szCs w:val="16"/>
                  <w:u w:val="single"/>
                </w:rPr>
                <w:t>Unit: New beginnings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13" w14:textId="77777777" w:rsidR="00EB6B84" w:rsidRDefault="00EB6B84">
            <w:pPr>
              <w:rPr>
                <w:rFonts w:ascii="Century Gothic" w:eastAsia="Century Gothic" w:hAnsi="Century Gothic" w:cs="Century Gothic"/>
                <w:sz w:val="16"/>
                <w:szCs w:val="16"/>
              </w:rPr>
            </w:pPr>
          </w:p>
          <w:p w14:paraId="00000214" w14:textId="77777777" w:rsidR="00EB6B84" w:rsidRDefault="00000000">
            <w:pPr>
              <w:rPr>
                <w:rFonts w:ascii="Century Gothic" w:eastAsia="Century Gothic" w:hAnsi="Century Gothic" w:cs="Century Gothic"/>
                <w:sz w:val="16"/>
                <w:szCs w:val="16"/>
              </w:rPr>
            </w:pPr>
            <w:hyperlink r:id="rId12">
              <w:r>
                <w:rPr>
                  <w:rFonts w:ascii="Century Gothic" w:eastAsia="Century Gothic" w:hAnsi="Century Gothic" w:cs="Century Gothic"/>
                  <w:color w:val="0000FF"/>
                  <w:sz w:val="16"/>
                  <w:szCs w:val="16"/>
                  <w:u w:val="single"/>
                </w:rPr>
                <w:t>https://teachers.thenational.academy/units/circle-of-love-51a4</w:t>
              </w:r>
            </w:hyperlink>
          </w:p>
          <w:p w14:paraId="00000215" w14:textId="77777777" w:rsidR="00EB6B84" w:rsidRDefault="00EB6B84">
            <w:pPr>
              <w:rPr>
                <w:rFonts w:ascii="Century Gothic" w:eastAsia="Century Gothic" w:hAnsi="Century Gothic" w:cs="Century Gothic"/>
                <w:sz w:val="16"/>
                <w:szCs w:val="16"/>
              </w:rPr>
            </w:pPr>
          </w:p>
          <w:p w14:paraId="00000216" w14:textId="77777777" w:rsidR="00EB6B84" w:rsidRDefault="00000000">
            <w:pPr>
              <w:rPr>
                <w:rFonts w:ascii="Century Gothic" w:eastAsia="Century Gothic" w:hAnsi="Century Gothic" w:cs="Century Gothic"/>
                <w:sz w:val="16"/>
                <w:szCs w:val="16"/>
              </w:rPr>
            </w:pPr>
            <w:hyperlink r:id="rId13">
              <w:r>
                <w:rPr>
                  <w:rFonts w:ascii="Century Gothic" w:eastAsia="Century Gothic" w:hAnsi="Century Gothic" w:cs="Century Gothic"/>
                  <w:color w:val="0000FF"/>
                  <w:sz w:val="16"/>
                  <w:szCs w:val="16"/>
                  <w:u w:val="single"/>
                </w:rPr>
                <w:t>Our Family - CBeebies - BBC</w:t>
              </w:r>
            </w:hyperlink>
          </w:p>
          <w:p w14:paraId="00000217" w14:textId="77777777" w:rsidR="00EB6B84" w:rsidRDefault="00EB6B84">
            <w:pPr>
              <w:rPr>
                <w:rFonts w:ascii="Century Gothic" w:eastAsia="Century Gothic" w:hAnsi="Century Gothic" w:cs="Century Gothic"/>
                <w:sz w:val="16"/>
                <w:szCs w:val="16"/>
              </w:rPr>
            </w:pPr>
          </w:p>
          <w:p w14:paraId="00000218" w14:textId="77777777" w:rsidR="00EB6B84" w:rsidRDefault="00000000">
            <w:pPr>
              <w:rPr>
                <w:rFonts w:ascii="Century Gothic" w:eastAsia="Century Gothic" w:hAnsi="Century Gothic" w:cs="Century Gothic"/>
                <w:sz w:val="16"/>
                <w:szCs w:val="16"/>
              </w:rPr>
            </w:pPr>
            <w:hyperlink r:id="rId14">
              <w:r>
                <w:rPr>
                  <w:rFonts w:ascii="Century Gothic" w:eastAsia="Century Gothic" w:hAnsi="Century Gothic" w:cs="Century Gothic"/>
                  <w:color w:val="0000FF"/>
                  <w:sz w:val="16"/>
                  <w:szCs w:val="16"/>
                  <w:u w:val="single"/>
                </w:rPr>
                <w:t>Unit: Circle of life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19" w14:textId="77777777" w:rsidR="00EB6B84" w:rsidRDefault="00EB6B84">
            <w:pPr>
              <w:rPr>
                <w:rFonts w:ascii="Century Gothic" w:eastAsia="Century Gothic" w:hAnsi="Century Gothic" w:cs="Century Gothic"/>
                <w:sz w:val="16"/>
                <w:szCs w:val="16"/>
              </w:rPr>
            </w:pPr>
          </w:p>
          <w:p w14:paraId="0000021A" w14:textId="77777777" w:rsidR="00EB6B84" w:rsidRDefault="00000000">
            <w:pPr>
              <w:rPr>
                <w:rFonts w:ascii="Century Gothic" w:eastAsia="Century Gothic" w:hAnsi="Century Gothic" w:cs="Century Gothic"/>
                <w:sz w:val="16"/>
                <w:szCs w:val="16"/>
              </w:rPr>
            </w:pPr>
            <w:hyperlink r:id="rId15">
              <w:r>
                <w:rPr>
                  <w:rFonts w:ascii="Century Gothic" w:eastAsia="Century Gothic" w:hAnsi="Century Gothic" w:cs="Century Gothic"/>
                  <w:color w:val="0000FF"/>
                  <w:sz w:val="16"/>
                  <w:szCs w:val="16"/>
                  <w:u w:val="single"/>
                </w:rPr>
                <w:t xml:space="preserve">JoJo &amp; Gran </w:t>
              </w:r>
              <w:proofErr w:type="spellStart"/>
              <w:r>
                <w:rPr>
                  <w:rFonts w:ascii="Century Gothic" w:eastAsia="Century Gothic" w:hAnsi="Century Gothic" w:cs="Century Gothic"/>
                  <w:color w:val="0000FF"/>
                  <w:sz w:val="16"/>
                  <w:szCs w:val="16"/>
                  <w:u w:val="single"/>
                </w:rPr>
                <w:t>Gran</w:t>
              </w:r>
              <w:proofErr w:type="spellEnd"/>
              <w:r>
                <w:rPr>
                  <w:rFonts w:ascii="Century Gothic" w:eastAsia="Century Gothic" w:hAnsi="Century Gothic" w:cs="Century Gothic"/>
                  <w:color w:val="0000FF"/>
                  <w:sz w:val="16"/>
                  <w:szCs w:val="16"/>
                  <w:u w:val="single"/>
                </w:rPr>
                <w:t xml:space="preserve"> - CBeebies - BBC</w:t>
              </w:r>
            </w:hyperlink>
          </w:p>
        </w:tc>
        <w:tc>
          <w:tcPr>
            <w:tcW w:w="1796" w:type="dxa"/>
          </w:tcPr>
          <w:p w14:paraId="0000021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p w14:paraId="0000021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21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Democracy</w:t>
            </w:r>
          </w:p>
          <w:p w14:paraId="000002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EA/D</w:t>
            </w:r>
          </w:p>
        </w:tc>
      </w:tr>
      <w:tr w:rsidR="00EB6B84" w14:paraId="6FE68CA4" w14:textId="77777777">
        <w:trPr>
          <w:trHeight w:val="696"/>
        </w:trPr>
        <w:tc>
          <w:tcPr>
            <w:tcW w:w="1745" w:type="dxa"/>
            <w:shd w:val="clear" w:color="auto" w:fill="FBE5D5"/>
          </w:tcPr>
          <w:p w14:paraId="0000021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Building constructive and respectful relationships with others.</w:t>
            </w:r>
          </w:p>
        </w:tc>
        <w:tc>
          <w:tcPr>
            <w:tcW w:w="5140" w:type="dxa"/>
          </w:tcPr>
          <w:p w14:paraId="00000220"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Building relationships</w:t>
            </w:r>
          </w:p>
          <w:p w14:paraId="00000221"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22"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Understanding the World: People, Culture &amp; Communities</w:t>
            </w:r>
          </w:p>
        </w:tc>
        <w:tc>
          <w:tcPr>
            <w:tcW w:w="3480" w:type="dxa"/>
          </w:tcPr>
          <w:p w14:paraId="00000223"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To build relationships with peers with support</w:t>
            </w:r>
          </w:p>
          <w:p w14:paraId="00000224"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To begin to talk to others about how they are feeling</w:t>
            </w:r>
          </w:p>
          <w:p w14:paraId="00000225"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To start to resolve conflicts with others in an appropriate manner with support</w:t>
            </w:r>
          </w:p>
          <w:p w14:paraId="00000226"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b/>
                <w:color w:val="000000"/>
                <w:sz w:val="16"/>
                <w:szCs w:val="16"/>
              </w:rPr>
              <w:t xml:space="preserve">To begin to understand that some parts of our bodies are private and shouldn’t be shown to other. </w:t>
            </w:r>
          </w:p>
          <w:p w14:paraId="00000227"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b/>
                <w:color w:val="000000"/>
                <w:sz w:val="16"/>
                <w:szCs w:val="16"/>
              </w:rPr>
              <w:t xml:space="preserve">To begin to talk about the 5 PANTS rules. </w:t>
            </w:r>
          </w:p>
        </w:tc>
        <w:tc>
          <w:tcPr>
            <w:tcW w:w="4173" w:type="dxa"/>
          </w:tcPr>
          <w:p w14:paraId="00000228" w14:textId="77777777" w:rsidR="00EB6B84" w:rsidRDefault="00000000">
            <w:pPr>
              <w:rPr>
                <w:rFonts w:ascii="Century Gothic" w:eastAsia="Century Gothic" w:hAnsi="Century Gothic" w:cs="Century Gothic"/>
                <w:b/>
                <w:color w:val="0000FF"/>
                <w:sz w:val="16"/>
                <w:szCs w:val="16"/>
                <w:u w:val="single"/>
              </w:rPr>
            </w:pPr>
            <w:hyperlink r:id="rId16">
              <w:r>
                <w:rPr>
                  <w:rFonts w:ascii="Century Gothic" w:eastAsia="Century Gothic" w:hAnsi="Century Gothic" w:cs="Century Gothic"/>
                  <w:b/>
                  <w:color w:val="0000FF"/>
                  <w:sz w:val="16"/>
                  <w:szCs w:val="16"/>
                  <w:u w:val="single"/>
                </w:rPr>
                <w:t>Guidance for early years and childcare settings (nspcc.org.uk)</w:t>
              </w:r>
            </w:hyperlink>
          </w:p>
          <w:p w14:paraId="00000229" w14:textId="77777777" w:rsidR="00EB6B84" w:rsidRDefault="00EB6B84">
            <w:pPr>
              <w:rPr>
                <w:color w:val="0000FF"/>
                <w:u w:val="single"/>
              </w:rPr>
            </w:pPr>
          </w:p>
          <w:p w14:paraId="0000022A" w14:textId="77777777" w:rsidR="00EB6B84" w:rsidRDefault="00000000">
            <w:pPr>
              <w:rPr>
                <w:rFonts w:ascii="Century Gothic" w:eastAsia="Century Gothic" w:hAnsi="Century Gothic" w:cs="Century Gothic"/>
                <w:b/>
                <w:sz w:val="16"/>
                <w:szCs w:val="16"/>
              </w:rPr>
            </w:pPr>
            <w:hyperlink r:id="rId17">
              <w:r>
                <w:rPr>
                  <w:rFonts w:ascii="Century Gothic" w:eastAsia="Century Gothic" w:hAnsi="Century Gothic" w:cs="Century Gothic"/>
                  <w:b/>
                  <w:color w:val="0000FF"/>
                  <w:sz w:val="16"/>
                  <w:szCs w:val="16"/>
                  <w:u w:val="single"/>
                </w:rPr>
                <w:t>Undressed (lgfl.net)</w:t>
              </w:r>
            </w:hyperlink>
          </w:p>
          <w:p w14:paraId="0000022B" w14:textId="77777777" w:rsidR="00EB6B84" w:rsidRDefault="00EB6B84">
            <w:pPr>
              <w:rPr>
                <w:rFonts w:ascii="Century Gothic" w:eastAsia="Century Gothic" w:hAnsi="Century Gothic" w:cs="Century Gothic"/>
                <w:b/>
                <w:sz w:val="16"/>
                <w:szCs w:val="16"/>
              </w:rPr>
            </w:pPr>
          </w:p>
        </w:tc>
        <w:tc>
          <w:tcPr>
            <w:tcW w:w="1796" w:type="dxa"/>
          </w:tcPr>
          <w:p w14:paraId="0000022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22D" w14:textId="77777777" w:rsidR="00EB6B84" w:rsidRDefault="00EB6B84">
            <w:pPr>
              <w:rPr>
                <w:rFonts w:ascii="Century Gothic" w:eastAsia="Century Gothic" w:hAnsi="Century Gothic" w:cs="Century Gothic"/>
                <w:sz w:val="16"/>
                <w:szCs w:val="16"/>
              </w:rPr>
            </w:pPr>
          </w:p>
        </w:tc>
      </w:tr>
      <w:tr w:rsidR="00EB6B84" w14:paraId="1FF6EFAC" w14:textId="77777777">
        <w:trPr>
          <w:trHeight w:val="798"/>
        </w:trPr>
        <w:tc>
          <w:tcPr>
            <w:tcW w:w="1745" w:type="dxa"/>
            <w:shd w:val="clear" w:color="auto" w:fill="FBE5D5"/>
          </w:tcPr>
          <w:p w14:paraId="0000022E"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See themselves as a valuable individual.</w:t>
            </w:r>
          </w:p>
        </w:tc>
        <w:tc>
          <w:tcPr>
            <w:tcW w:w="5140" w:type="dxa"/>
          </w:tcPr>
          <w:p w14:paraId="0000022F"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Managing self</w:t>
            </w:r>
          </w:p>
          <w:p w14:paraId="00000230"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Self-regulation</w:t>
            </w:r>
          </w:p>
          <w:p w14:paraId="00000231"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32"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Personal, social and emotional development: Building relationships</w:t>
            </w:r>
          </w:p>
        </w:tc>
        <w:tc>
          <w:tcPr>
            <w:tcW w:w="3480" w:type="dxa"/>
          </w:tcPr>
          <w:p w14:paraId="00000233"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Talk about their likes and dislikes. </w:t>
            </w:r>
          </w:p>
          <w:p w14:paraId="00000234"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Discuss their goals and aspirations. </w:t>
            </w:r>
          </w:p>
          <w:p w14:paraId="00000235"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What they want to be when they grow up. </w:t>
            </w:r>
          </w:p>
          <w:p w14:paraId="00000236"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Similarities and differences between themselves and others</w:t>
            </w:r>
          </w:p>
          <w:p w14:paraId="00000237"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To express their emotions in an appropriate way. </w:t>
            </w:r>
          </w:p>
          <w:p w14:paraId="00000238"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Celebrating achievements and successes. </w:t>
            </w:r>
          </w:p>
          <w:p w14:paraId="00000239"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b/>
                <w:color w:val="000000"/>
                <w:sz w:val="16"/>
                <w:szCs w:val="16"/>
              </w:rPr>
              <w:t xml:space="preserve">Naming body parts </w:t>
            </w:r>
          </w:p>
          <w:p w14:paraId="0000023A"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b/>
                <w:color w:val="000000"/>
                <w:sz w:val="16"/>
                <w:szCs w:val="16"/>
              </w:rPr>
              <w:t>My body belongs to me</w:t>
            </w:r>
          </w:p>
          <w:p w14:paraId="0000023B" w14:textId="77777777" w:rsidR="00EB6B84" w:rsidRDefault="00000000">
            <w:pPr>
              <w:numPr>
                <w:ilvl w:val="0"/>
                <w:numId w:val="3"/>
              </w:numPr>
              <w:pBdr>
                <w:top w:val="nil"/>
                <w:left w:val="nil"/>
                <w:bottom w:val="nil"/>
                <w:right w:val="nil"/>
                <w:between w:val="nil"/>
              </w:pBdr>
              <w:tabs>
                <w:tab w:val="left" w:pos="2090"/>
              </w:tabs>
              <w:spacing w:after="160" w:line="259" w:lineRule="auto"/>
              <w:rPr>
                <w:color w:val="000000"/>
                <w:sz w:val="16"/>
                <w:szCs w:val="16"/>
              </w:rPr>
            </w:pPr>
            <w:r>
              <w:rPr>
                <w:rFonts w:ascii="Century Gothic" w:eastAsia="Century Gothic" w:hAnsi="Century Gothic" w:cs="Century Gothic"/>
                <w:b/>
                <w:color w:val="000000"/>
                <w:sz w:val="16"/>
                <w:szCs w:val="16"/>
              </w:rPr>
              <w:t xml:space="preserve">Talk about who to speak to if they feel worried about anything </w:t>
            </w:r>
          </w:p>
        </w:tc>
        <w:tc>
          <w:tcPr>
            <w:tcW w:w="4173" w:type="dxa"/>
          </w:tcPr>
          <w:p w14:paraId="0000023C" w14:textId="77777777" w:rsidR="00EB6B84" w:rsidRDefault="00000000">
            <w:pPr>
              <w:rPr>
                <w:rFonts w:ascii="Century Gothic" w:eastAsia="Century Gothic" w:hAnsi="Century Gothic" w:cs="Century Gothic"/>
                <w:b/>
                <w:sz w:val="18"/>
                <w:szCs w:val="18"/>
              </w:rPr>
            </w:pPr>
            <w:hyperlink r:id="rId18">
              <w:r>
                <w:rPr>
                  <w:rFonts w:ascii="Century Gothic" w:eastAsia="Century Gothic" w:hAnsi="Century Gothic" w:cs="Century Gothic"/>
                  <w:b/>
                  <w:color w:val="0000FF"/>
                  <w:sz w:val="18"/>
                  <w:szCs w:val="18"/>
                  <w:u w:val="single"/>
                </w:rPr>
                <w:t>My Body Belongs to Me PowerPoint (twinkl.co.uk)</w:t>
              </w:r>
            </w:hyperlink>
          </w:p>
        </w:tc>
        <w:tc>
          <w:tcPr>
            <w:tcW w:w="1796" w:type="dxa"/>
          </w:tcPr>
          <w:p w14:paraId="0000023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Anti-Bullying event</w:t>
            </w:r>
          </w:p>
          <w:p w14:paraId="0000023E" w14:textId="77777777" w:rsidR="00EB6B84" w:rsidRDefault="00EB6B84">
            <w:pPr>
              <w:rPr>
                <w:rFonts w:ascii="Century Gothic" w:eastAsia="Century Gothic" w:hAnsi="Century Gothic" w:cs="Century Gothic"/>
                <w:sz w:val="16"/>
                <w:szCs w:val="16"/>
              </w:rPr>
            </w:pPr>
          </w:p>
          <w:p w14:paraId="0000023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24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tc>
      </w:tr>
      <w:tr w:rsidR="00EB6B84" w14:paraId="768ABBC1" w14:textId="77777777">
        <w:trPr>
          <w:trHeight w:val="545"/>
        </w:trPr>
        <w:tc>
          <w:tcPr>
            <w:tcW w:w="1745" w:type="dxa"/>
            <w:shd w:val="clear" w:color="auto" w:fill="DEEBF6"/>
          </w:tcPr>
          <w:p w14:paraId="0000024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 xml:space="preserve">Familiar communities; special places. </w:t>
            </w:r>
          </w:p>
        </w:tc>
        <w:tc>
          <w:tcPr>
            <w:tcW w:w="5140" w:type="dxa"/>
          </w:tcPr>
          <w:p w14:paraId="00000242"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43"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Understanding the World: People, Culture &amp; Communities</w:t>
            </w:r>
          </w:p>
        </w:tc>
        <w:tc>
          <w:tcPr>
            <w:tcW w:w="3480" w:type="dxa"/>
          </w:tcPr>
          <w:p w14:paraId="00000244"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Different religions and cultures. </w:t>
            </w:r>
          </w:p>
          <w:p w14:paraId="00000245"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Celebrations and festivals that they take part in. </w:t>
            </w:r>
          </w:p>
          <w:p w14:paraId="00000246"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Celebrations and festivals that some people take part in their local community</w:t>
            </w:r>
          </w:p>
        </w:tc>
        <w:tc>
          <w:tcPr>
            <w:tcW w:w="4173" w:type="dxa"/>
          </w:tcPr>
          <w:p w14:paraId="00000247" w14:textId="77777777" w:rsidR="00EB6B84" w:rsidRDefault="00000000">
            <w:pPr>
              <w:rPr>
                <w:rFonts w:ascii="Century Gothic" w:eastAsia="Century Gothic" w:hAnsi="Century Gothic" w:cs="Century Gothic"/>
                <w:sz w:val="16"/>
                <w:szCs w:val="16"/>
              </w:rPr>
            </w:pPr>
            <w:hyperlink r:id="rId19">
              <w:r>
                <w:rPr>
                  <w:rFonts w:ascii="Century Gothic" w:eastAsia="Century Gothic" w:hAnsi="Century Gothic" w:cs="Century Gothic"/>
                  <w:color w:val="0000FF"/>
                  <w:sz w:val="16"/>
                  <w:szCs w:val="16"/>
                  <w:u w:val="single"/>
                </w:rPr>
                <w:t>Unit: Circle of trust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48" w14:textId="77777777" w:rsidR="00EB6B84" w:rsidRDefault="00EB6B84">
            <w:pPr>
              <w:rPr>
                <w:rFonts w:ascii="Century Gothic" w:eastAsia="Century Gothic" w:hAnsi="Century Gothic" w:cs="Century Gothic"/>
                <w:sz w:val="16"/>
                <w:szCs w:val="16"/>
              </w:rPr>
            </w:pPr>
          </w:p>
          <w:p w14:paraId="00000249" w14:textId="77777777" w:rsidR="00EB6B84" w:rsidRDefault="00000000">
            <w:pPr>
              <w:rPr>
                <w:rFonts w:ascii="Century Gothic" w:eastAsia="Century Gothic" w:hAnsi="Century Gothic" w:cs="Century Gothic"/>
                <w:sz w:val="16"/>
                <w:szCs w:val="16"/>
              </w:rPr>
            </w:pPr>
            <w:hyperlink r:id="rId20">
              <w:r>
                <w:rPr>
                  <w:rFonts w:ascii="Century Gothic" w:eastAsia="Century Gothic" w:hAnsi="Century Gothic" w:cs="Century Gothic"/>
                  <w:color w:val="0000FF"/>
                  <w:sz w:val="16"/>
                  <w:szCs w:val="16"/>
                  <w:u w:val="single"/>
                </w:rPr>
                <w:t>Unit: Same and different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tc>
        <w:tc>
          <w:tcPr>
            <w:tcW w:w="1796" w:type="dxa"/>
          </w:tcPr>
          <w:p w14:paraId="0000024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tc>
      </w:tr>
      <w:tr w:rsidR="00EB6B84" w14:paraId="629E64AD" w14:textId="77777777">
        <w:trPr>
          <w:trHeight w:val="987"/>
        </w:trPr>
        <w:tc>
          <w:tcPr>
            <w:tcW w:w="1745" w:type="dxa"/>
            <w:shd w:val="clear" w:color="auto" w:fill="DEEBF6"/>
          </w:tcPr>
          <w:p w14:paraId="0000024B"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lastRenderedPageBreak/>
              <w:t>Using digital devices; using the internet with support to gain information.</w:t>
            </w:r>
          </w:p>
        </w:tc>
        <w:tc>
          <w:tcPr>
            <w:tcW w:w="5140" w:type="dxa"/>
          </w:tcPr>
          <w:p w14:paraId="0000024C"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4D"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Understanding the World: People, Culture &amp; Communities</w:t>
            </w:r>
          </w:p>
        </w:tc>
        <w:tc>
          <w:tcPr>
            <w:tcW w:w="3480" w:type="dxa"/>
          </w:tcPr>
          <w:p w14:paraId="0000024E"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Being safe online</w:t>
            </w:r>
          </w:p>
          <w:p w14:paraId="0000024F"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What to do if they see something they feel is not right</w:t>
            </w:r>
          </w:p>
          <w:p w14:paraId="00000250"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Exploring age appropriate resources / devices. </w:t>
            </w:r>
          </w:p>
          <w:p w14:paraId="00000251"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How the internet can help us gain new information</w:t>
            </w:r>
          </w:p>
        </w:tc>
        <w:tc>
          <w:tcPr>
            <w:tcW w:w="4173" w:type="dxa"/>
          </w:tcPr>
          <w:p w14:paraId="00000252" w14:textId="77777777" w:rsidR="00EB6B84" w:rsidRDefault="00000000">
            <w:pPr>
              <w:rPr>
                <w:rFonts w:ascii="Century Gothic" w:eastAsia="Century Gothic" w:hAnsi="Century Gothic" w:cs="Century Gothic"/>
                <w:sz w:val="16"/>
                <w:szCs w:val="16"/>
              </w:rPr>
            </w:pPr>
            <w:hyperlink r:id="rId21">
              <w:r>
                <w:rPr>
                  <w:rFonts w:ascii="Century Gothic" w:eastAsia="Century Gothic" w:hAnsi="Century Gothic" w:cs="Century Gothic"/>
                  <w:color w:val="0000FF"/>
                  <w:sz w:val="16"/>
                  <w:szCs w:val="16"/>
                  <w:u w:val="single"/>
                </w:rPr>
                <w:t>Jessie &amp; Friends: online safety education for 4-7s (thinkuknow.co.uk)</w:t>
              </w:r>
            </w:hyperlink>
          </w:p>
        </w:tc>
        <w:tc>
          <w:tcPr>
            <w:tcW w:w="1796" w:type="dxa"/>
          </w:tcPr>
          <w:p w14:paraId="0000025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tc>
      </w:tr>
      <w:tr w:rsidR="00EB6B84" w14:paraId="7AF1B830" w14:textId="77777777">
        <w:trPr>
          <w:trHeight w:val="987"/>
        </w:trPr>
        <w:tc>
          <w:tcPr>
            <w:tcW w:w="1745" w:type="dxa"/>
            <w:shd w:val="clear" w:color="auto" w:fill="DEEBF6"/>
          </w:tcPr>
          <w:p w14:paraId="0000025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Working towards simple goals; expressing likes and dislikes; jobs known to them</w:t>
            </w:r>
          </w:p>
        </w:tc>
        <w:tc>
          <w:tcPr>
            <w:tcW w:w="5140" w:type="dxa"/>
          </w:tcPr>
          <w:p w14:paraId="00000255"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56"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Understanding the World: People, Culture &amp; Communities</w:t>
            </w:r>
          </w:p>
          <w:p w14:paraId="00000257"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Personal, social and emotional development: Managing self</w:t>
            </w:r>
          </w:p>
        </w:tc>
        <w:tc>
          <w:tcPr>
            <w:tcW w:w="3480" w:type="dxa"/>
          </w:tcPr>
          <w:p w14:paraId="00000258"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Talk about their likes and dislikes. </w:t>
            </w:r>
          </w:p>
          <w:p w14:paraId="00000259"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Discuss their goals and aspirations. </w:t>
            </w:r>
          </w:p>
          <w:p w14:paraId="0000025A"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 xml:space="preserve">What they want to be when they grow up. </w:t>
            </w:r>
          </w:p>
          <w:p w14:paraId="0000025B" w14:textId="77777777" w:rsidR="00EB6B84" w:rsidRDefault="00000000">
            <w:pPr>
              <w:numPr>
                <w:ilvl w:val="0"/>
                <w:numId w:val="3"/>
              </w:numPr>
              <w:pBdr>
                <w:top w:val="nil"/>
                <w:left w:val="nil"/>
                <w:bottom w:val="nil"/>
                <w:right w:val="nil"/>
                <w:between w:val="nil"/>
              </w:pBdr>
              <w:tabs>
                <w:tab w:val="left" w:pos="2090"/>
              </w:tabs>
              <w:spacing w:line="259" w:lineRule="auto"/>
              <w:rPr>
                <w:color w:val="000000"/>
                <w:sz w:val="16"/>
                <w:szCs w:val="16"/>
              </w:rPr>
            </w:pPr>
            <w:r>
              <w:rPr>
                <w:rFonts w:ascii="Century Gothic" w:eastAsia="Century Gothic" w:hAnsi="Century Gothic" w:cs="Century Gothic"/>
                <w:color w:val="000000"/>
                <w:sz w:val="16"/>
                <w:szCs w:val="16"/>
              </w:rPr>
              <w:t>People who help us</w:t>
            </w:r>
          </w:p>
          <w:p w14:paraId="0000025C" w14:textId="77777777" w:rsidR="00EB6B84" w:rsidRDefault="00000000">
            <w:pPr>
              <w:numPr>
                <w:ilvl w:val="0"/>
                <w:numId w:val="3"/>
              </w:numPr>
              <w:pBdr>
                <w:top w:val="nil"/>
                <w:left w:val="nil"/>
                <w:bottom w:val="nil"/>
                <w:right w:val="nil"/>
                <w:between w:val="nil"/>
              </w:pBdr>
              <w:tabs>
                <w:tab w:val="left" w:pos="2090"/>
              </w:tabs>
              <w:spacing w:after="160" w:line="259" w:lineRule="auto"/>
              <w:rPr>
                <w:color w:val="000000"/>
                <w:sz w:val="16"/>
                <w:szCs w:val="16"/>
              </w:rPr>
            </w:pPr>
            <w:r>
              <w:rPr>
                <w:rFonts w:ascii="Century Gothic" w:eastAsia="Century Gothic" w:hAnsi="Century Gothic" w:cs="Century Gothic"/>
                <w:color w:val="000000"/>
                <w:sz w:val="16"/>
                <w:szCs w:val="16"/>
              </w:rPr>
              <w:t xml:space="preserve">Visits from people of different professions. </w:t>
            </w:r>
          </w:p>
          <w:p w14:paraId="0000025D" w14:textId="77777777" w:rsidR="00EB6B84" w:rsidRDefault="00EB6B84">
            <w:pPr>
              <w:rPr>
                <w:rFonts w:ascii="Century Gothic" w:eastAsia="Century Gothic" w:hAnsi="Century Gothic" w:cs="Century Gothic"/>
                <w:sz w:val="16"/>
                <w:szCs w:val="16"/>
              </w:rPr>
            </w:pPr>
          </w:p>
        </w:tc>
        <w:tc>
          <w:tcPr>
            <w:tcW w:w="4173" w:type="dxa"/>
          </w:tcPr>
          <w:p w14:paraId="0000025E" w14:textId="77777777" w:rsidR="00EB6B84" w:rsidRDefault="00EB6B84">
            <w:pPr>
              <w:rPr>
                <w:rFonts w:ascii="Century Gothic" w:eastAsia="Century Gothic" w:hAnsi="Century Gothic" w:cs="Century Gothic"/>
                <w:sz w:val="16"/>
                <w:szCs w:val="16"/>
              </w:rPr>
            </w:pPr>
          </w:p>
        </w:tc>
        <w:tc>
          <w:tcPr>
            <w:tcW w:w="1796" w:type="dxa"/>
          </w:tcPr>
          <w:p w14:paraId="0000025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tc>
      </w:tr>
      <w:tr w:rsidR="00EB6B84" w14:paraId="47F1428B" w14:textId="77777777">
        <w:trPr>
          <w:trHeight w:val="987"/>
        </w:trPr>
        <w:tc>
          <w:tcPr>
            <w:tcW w:w="1745" w:type="dxa"/>
            <w:shd w:val="clear" w:color="auto" w:fill="E2EFD9"/>
          </w:tcPr>
          <w:p w14:paraId="0000026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Healthy foods; exercise; managing emotions.</w:t>
            </w:r>
          </w:p>
        </w:tc>
        <w:tc>
          <w:tcPr>
            <w:tcW w:w="5140" w:type="dxa"/>
          </w:tcPr>
          <w:p w14:paraId="00000261"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62"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Managing self</w:t>
            </w:r>
          </w:p>
          <w:p w14:paraId="00000263"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Self-regulation</w:t>
            </w:r>
          </w:p>
          <w:p w14:paraId="00000264"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Building relationships</w:t>
            </w:r>
          </w:p>
          <w:p w14:paraId="00000265"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Physical Development: Gross and Fine Motor Development</w:t>
            </w:r>
          </w:p>
        </w:tc>
        <w:tc>
          <w:tcPr>
            <w:tcW w:w="3480" w:type="dxa"/>
          </w:tcPr>
          <w:p w14:paraId="00000266"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Talking about and expressing how they feel. </w:t>
            </w:r>
          </w:p>
          <w:p w14:paraId="00000267"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Resolving conflicts with others. </w:t>
            </w:r>
          </w:p>
          <w:p w14:paraId="00000268"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Ways of managing our emotions appropriately. </w:t>
            </w:r>
          </w:p>
          <w:p w14:paraId="00000269"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Healthy eating </w:t>
            </w:r>
          </w:p>
          <w:p w14:paraId="0000026A"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Healthy living </w:t>
            </w:r>
          </w:p>
          <w:p w14:paraId="0000026B"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How exercise affects our bodies. </w:t>
            </w:r>
          </w:p>
          <w:p w14:paraId="0000026C"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Why exercise is important</w:t>
            </w:r>
          </w:p>
          <w:p w14:paraId="0000026D"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Managing person hygiene</w:t>
            </w:r>
          </w:p>
          <w:p w14:paraId="0000026E"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Managing own personal needs</w:t>
            </w:r>
          </w:p>
          <w:p w14:paraId="0000026F"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b/>
                <w:color w:val="000000"/>
                <w:sz w:val="16"/>
                <w:szCs w:val="16"/>
              </w:rPr>
              <w:t xml:space="preserve">Knowing our own bodies and who to speak to if we have an accident. </w:t>
            </w:r>
          </w:p>
        </w:tc>
        <w:tc>
          <w:tcPr>
            <w:tcW w:w="4173" w:type="dxa"/>
          </w:tcPr>
          <w:p w14:paraId="00000270" w14:textId="77777777" w:rsidR="00EB6B84" w:rsidRDefault="00000000">
            <w:pPr>
              <w:rPr>
                <w:rFonts w:ascii="Century Gothic" w:eastAsia="Century Gothic" w:hAnsi="Century Gothic" w:cs="Century Gothic"/>
                <w:sz w:val="16"/>
                <w:szCs w:val="16"/>
              </w:rPr>
            </w:pPr>
            <w:hyperlink r:id="rId22">
              <w:r>
                <w:rPr>
                  <w:rFonts w:ascii="Century Gothic" w:eastAsia="Century Gothic" w:hAnsi="Century Gothic" w:cs="Century Gothic"/>
                  <w:color w:val="0000FF"/>
                  <w:sz w:val="16"/>
                  <w:szCs w:val="16"/>
                  <w:u w:val="single"/>
                </w:rPr>
                <w:t>Unit: Squeaky clean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71" w14:textId="77777777" w:rsidR="00EB6B84" w:rsidRDefault="00EB6B84">
            <w:pPr>
              <w:rPr>
                <w:rFonts w:ascii="Century Gothic" w:eastAsia="Century Gothic" w:hAnsi="Century Gothic" w:cs="Century Gothic"/>
                <w:sz w:val="16"/>
                <w:szCs w:val="16"/>
              </w:rPr>
            </w:pPr>
          </w:p>
          <w:p w14:paraId="00000272" w14:textId="77777777" w:rsidR="00EB6B84" w:rsidRDefault="00000000">
            <w:pPr>
              <w:rPr>
                <w:rFonts w:ascii="Century Gothic" w:eastAsia="Century Gothic" w:hAnsi="Century Gothic" w:cs="Century Gothic"/>
                <w:sz w:val="16"/>
                <w:szCs w:val="16"/>
              </w:rPr>
            </w:pPr>
            <w:hyperlink r:id="rId23">
              <w:r>
                <w:rPr>
                  <w:rFonts w:ascii="Century Gothic" w:eastAsia="Century Gothic" w:hAnsi="Century Gothic" w:cs="Century Gothic"/>
                  <w:color w:val="0000FF"/>
                  <w:sz w:val="16"/>
                  <w:szCs w:val="16"/>
                  <w:u w:val="single"/>
                </w:rPr>
                <w:t>Free education resources for teaching young people aged 3-16 years about where food comes from, cooking and healthy eating, and teacher training. - Food A Fact Of Life</w:t>
              </w:r>
            </w:hyperlink>
          </w:p>
          <w:p w14:paraId="00000273" w14:textId="77777777" w:rsidR="00EB6B84" w:rsidRDefault="00EB6B84">
            <w:pPr>
              <w:rPr>
                <w:rFonts w:ascii="Century Gothic" w:eastAsia="Century Gothic" w:hAnsi="Century Gothic" w:cs="Century Gothic"/>
                <w:sz w:val="16"/>
                <w:szCs w:val="16"/>
              </w:rPr>
            </w:pPr>
          </w:p>
          <w:p w14:paraId="00000274" w14:textId="77777777" w:rsidR="00EB6B84" w:rsidRDefault="00000000">
            <w:pPr>
              <w:rPr>
                <w:rFonts w:ascii="Century Gothic" w:eastAsia="Century Gothic" w:hAnsi="Century Gothic" w:cs="Century Gothic"/>
                <w:sz w:val="16"/>
                <w:szCs w:val="16"/>
              </w:rPr>
            </w:pPr>
            <w:hyperlink r:id="rId24">
              <w:r>
                <w:rPr>
                  <w:rFonts w:ascii="Century Gothic" w:eastAsia="Century Gothic" w:hAnsi="Century Gothic" w:cs="Century Gothic"/>
                  <w:color w:val="0000FF"/>
                  <w:sz w:val="16"/>
                  <w:szCs w:val="16"/>
                  <w:u w:val="single"/>
                </w:rPr>
                <w:t>Super Mood Movers - Fit and well - BBC Teach</w:t>
              </w:r>
            </w:hyperlink>
          </w:p>
          <w:p w14:paraId="00000275" w14:textId="77777777" w:rsidR="00EB6B84" w:rsidRDefault="00EB6B84">
            <w:pPr>
              <w:rPr>
                <w:rFonts w:ascii="Century Gothic" w:eastAsia="Century Gothic" w:hAnsi="Century Gothic" w:cs="Century Gothic"/>
                <w:sz w:val="16"/>
                <w:szCs w:val="16"/>
              </w:rPr>
            </w:pPr>
          </w:p>
          <w:p w14:paraId="00000276" w14:textId="77777777" w:rsidR="00EB6B84" w:rsidRDefault="00000000">
            <w:pPr>
              <w:rPr>
                <w:rFonts w:ascii="Century Gothic" w:eastAsia="Century Gothic" w:hAnsi="Century Gothic" w:cs="Century Gothic"/>
                <w:sz w:val="16"/>
                <w:szCs w:val="16"/>
              </w:rPr>
            </w:pPr>
            <w:hyperlink r:id="rId25">
              <w:r>
                <w:rPr>
                  <w:rFonts w:ascii="Century Gothic" w:eastAsia="Century Gothic" w:hAnsi="Century Gothic" w:cs="Century Gothic"/>
                  <w:color w:val="0000FF"/>
                  <w:sz w:val="16"/>
                  <w:szCs w:val="16"/>
                  <w:u w:val="single"/>
                </w:rPr>
                <w:t>My World Kitchen - CBeebies - BBC</w:t>
              </w:r>
            </w:hyperlink>
          </w:p>
          <w:p w14:paraId="00000277" w14:textId="77777777" w:rsidR="00EB6B84" w:rsidRDefault="00EB6B84">
            <w:pPr>
              <w:rPr>
                <w:rFonts w:ascii="Century Gothic" w:eastAsia="Century Gothic" w:hAnsi="Century Gothic" w:cs="Century Gothic"/>
                <w:sz w:val="16"/>
                <w:szCs w:val="16"/>
              </w:rPr>
            </w:pPr>
          </w:p>
          <w:p w14:paraId="00000278" w14:textId="77777777" w:rsidR="00EB6B84" w:rsidRDefault="00000000">
            <w:pPr>
              <w:rPr>
                <w:rFonts w:ascii="Century Gothic" w:eastAsia="Century Gothic" w:hAnsi="Century Gothic" w:cs="Century Gothic"/>
                <w:sz w:val="16"/>
                <w:szCs w:val="16"/>
              </w:rPr>
            </w:pPr>
            <w:hyperlink r:id="rId26">
              <w:r>
                <w:rPr>
                  <w:rFonts w:ascii="Century Gothic" w:eastAsia="Century Gothic" w:hAnsi="Century Gothic" w:cs="Century Gothic"/>
                  <w:color w:val="0000FF"/>
                  <w:sz w:val="16"/>
                  <w:szCs w:val="16"/>
                  <w:u w:val="single"/>
                </w:rPr>
                <w:t xml:space="preserve">CBeebies - </w:t>
              </w:r>
              <w:proofErr w:type="spellStart"/>
              <w:r>
                <w:rPr>
                  <w:rFonts w:ascii="Century Gothic" w:eastAsia="Century Gothic" w:hAnsi="Century Gothic" w:cs="Century Gothic"/>
                  <w:color w:val="0000FF"/>
                  <w:sz w:val="16"/>
                  <w:szCs w:val="16"/>
                  <w:u w:val="single"/>
                </w:rPr>
                <w:t>Oti's</w:t>
              </w:r>
              <w:proofErr w:type="spellEnd"/>
              <w:r>
                <w:rPr>
                  <w:rFonts w:ascii="Century Gothic" w:eastAsia="Century Gothic" w:hAnsi="Century Gothic" w:cs="Century Gothic"/>
                  <w:color w:val="0000FF"/>
                  <w:sz w:val="16"/>
                  <w:szCs w:val="16"/>
                  <w:u w:val="single"/>
                </w:rPr>
                <w:t xml:space="preserve"> Boogie </w:t>
              </w:r>
              <w:proofErr w:type="spellStart"/>
              <w:r>
                <w:rPr>
                  <w:rFonts w:ascii="Century Gothic" w:eastAsia="Century Gothic" w:hAnsi="Century Gothic" w:cs="Century Gothic"/>
                  <w:color w:val="0000FF"/>
                  <w:sz w:val="16"/>
                  <w:szCs w:val="16"/>
                  <w:u w:val="single"/>
                </w:rPr>
                <w:t>Beebies</w:t>
              </w:r>
              <w:proofErr w:type="spellEnd"/>
              <w:r>
                <w:rPr>
                  <w:rFonts w:ascii="Century Gothic" w:eastAsia="Century Gothic" w:hAnsi="Century Gothic" w:cs="Century Gothic"/>
                  <w:color w:val="0000FF"/>
                  <w:sz w:val="16"/>
                  <w:szCs w:val="16"/>
                  <w:u w:val="single"/>
                </w:rPr>
                <w:t xml:space="preserve"> (bbc.co.uk)</w:t>
              </w:r>
            </w:hyperlink>
          </w:p>
        </w:tc>
        <w:tc>
          <w:tcPr>
            <w:tcW w:w="1796" w:type="dxa"/>
          </w:tcPr>
          <w:p w14:paraId="000002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27A" w14:textId="77777777" w:rsidR="00EB6B84" w:rsidRDefault="00EB6B84">
            <w:pPr>
              <w:rPr>
                <w:rFonts w:ascii="Century Gothic" w:eastAsia="Century Gothic" w:hAnsi="Century Gothic" w:cs="Century Gothic"/>
                <w:sz w:val="16"/>
                <w:szCs w:val="16"/>
              </w:rPr>
            </w:pPr>
          </w:p>
          <w:p w14:paraId="0000027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tc>
      </w:tr>
      <w:tr w:rsidR="00EB6B84" w14:paraId="563A68AB" w14:textId="77777777">
        <w:trPr>
          <w:trHeight w:val="987"/>
        </w:trPr>
        <w:tc>
          <w:tcPr>
            <w:tcW w:w="1745" w:type="dxa"/>
            <w:shd w:val="clear" w:color="auto" w:fill="E2EFD9"/>
          </w:tcPr>
          <w:p w14:paraId="0000027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Expressing own feelings; showing resilience and perseverance; EYFS journey (Nursery – Reception)</w:t>
            </w:r>
          </w:p>
        </w:tc>
        <w:tc>
          <w:tcPr>
            <w:tcW w:w="5140" w:type="dxa"/>
          </w:tcPr>
          <w:p w14:paraId="0000027D"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7E"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Managing self</w:t>
            </w:r>
          </w:p>
          <w:p w14:paraId="0000027F"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Personal, social and emotional development: Self-regulation</w:t>
            </w:r>
          </w:p>
          <w:p w14:paraId="00000280" w14:textId="77777777" w:rsidR="00EB6B84" w:rsidRDefault="00EB6B84">
            <w:pPr>
              <w:rPr>
                <w:rFonts w:ascii="Century Gothic" w:eastAsia="Century Gothic" w:hAnsi="Century Gothic" w:cs="Century Gothic"/>
                <w:sz w:val="16"/>
                <w:szCs w:val="16"/>
              </w:rPr>
            </w:pPr>
          </w:p>
        </w:tc>
        <w:tc>
          <w:tcPr>
            <w:tcW w:w="3480" w:type="dxa"/>
          </w:tcPr>
          <w:p w14:paraId="00000281"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Talking about and expressing how they feel. </w:t>
            </w:r>
          </w:p>
          <w:p w14:paraId="00000282"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Resolving conflicts with others. </w:t>
            </w:r>
          </w:p>
          <w:p w14:paraId="00000283"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How to be resilient in the face of challenges</w:t>
            </w:r>
          </w:p>
          <w:p w14:paraId="00000284"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What is perseverance? </w:t>
            </w:r>
          </w:p>
          <w:p w14:paraId="00000285"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Transition from Nursery – Reception </w:t>
            </w:r>
          </w:p>
          <w:p w14:paraId="00000286"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 xml:space="preserve">New beginnings </w:t>
            </w:r>
          </w:p>
        </w:tc>
        <w:tc>
          <w:tcPr>
            <w:tcW w:w="4173" w:type="dxa"/>
          </w:tcPr>
          <w:p w14:paraId="0000028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Elmer Day</w:t>
            </w:r>
          </w:p>
          <w:p w14:paraId="00000288" w14:textId="77777777" w:rsidR="00EB6B84" w:rsidRDefault="00EB6B84">
            <w:pPr>
              <w:rPr>
                <w:rFonts w:ascii="Century Gothic" w:eastAsia="Century Gothic" w:hAnsi="Century Gothic" w:cs="Century Gothic"/>
                <w:sz w:val="16"/>
                <w:szCs w:val="16"/>
              </w:rPr>
            </w:pPr>
          </w:p>
          <w:p w14:paraId="0000028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May = Mental Health Awareness Month.  See annual theme</w:t>
            </w:r>
          </w:p>
          <w:p w14:paraId="0000028A" w14:textId="77777777" w:rsidR="00EB6B84" w:rsidRDefault="00EB6B84">
            <w:pPr>
              <w:rPr>
                <w:rFonts w:ascii="Century Gothic" w:eastAsia="Century Gothic" w:hAnsi="Century Gothic" w:cs="Century Gothic"/>
                <w:sz w:val="16"/>
                <w:szCs w:val="16"/>
              </w:rPr>
            </w:pPr>
          </w:p>
          <w:p w14:paraId="0000028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28C" w14:textId="77777777" w:rsidR="00EB6B84" w:rsidRDefault="00000000">
            <w:pPr>
              <w:rPr>
                <w:rFonts w:ascii="Century Gothic" w:eastAsia="Century Gothic" w:hAnsi="Century Gothic" w:cs="Century Gothic"/>
                <w:color w:val="0000FF"/>
                <w:sz w:val="16"/>
                <w:szCs w:val="16"/>
                <w:u w:val="single"/>
              </w:rPr>
            </w:pPr>
            <w:hyperlink r:id="rId27">
              <w:r>
                <w:rPr>
                  <w:rFonts w:ascii="Century Gothic" w:eastAsia="Century Gothic" w:hAnsi="Century Gothic" w:cs="Century Gothic"/>
                  <w:color w:val="0000FF"/>
                  <w:sz w:val="16"/>
                  <w:szCs w:val="16"/>
                  <w:u w:val="single"/>
                </w:rPr>
                <w:t>Child Safety Week | Child Accident Prevention Trust (capt.org.uk)</w:t>
              </w:r>
            </w:hyperlink>
          </w:p>
          <w:p w14:paraId="0000028D" w14:textId="77777777" w:rsidR="00EB6B84" w:rsidRDefault="00EB6B84">
            <w:pPr>
              <w:rPr>
                <w:color w:val="0000FF"/>
                <w:u w:val="single"/>
              </w:rPr>
            </w:pPr>
          </w:p>
          <w:p w14:paraId="0000028E" w14:textId="77777777" w:rsidR="00EB6B84" w:rsidRDefault="00000000">
            <w:pPr>
              <w:rPr>
                <w:rFonts w:ascii="Century Gothic" w:eastAsia="Century Gothic" w:hAnsi="Century Gothic" w:cs="Century Gothic"/>
                <w:color w:val="0000FF"/>
                <w:sz w:val="16"/>
                <w:szCs w:val="16"/>
                <w:u w:val="single"/>
              </w:rPr>
            </w:pPr>
            <w:hyperlink r:id="rId28">
              <w:r>
                <w:rPr>
                  <w:rFonts w:ascii="Century Gothic" w:eastAsia="Century Gothic" w:hAnsi="Century Gothic" w:cs="Century Gothic"/>
                  <w:color w:val="0000FF"/>
                  <w:sz w:val="16"/>
                  <w:szCs w:val="16"/>
                  <w:u w:val="single"/>
                </w:rPr>
                <w:t>Unit: Circle of life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8F" w14:textId="77777777" w:rsidR="00EB6B84" w:rsidRDefault="00EB6B84">
            <w:pPr>
              <w:rPr>
                <w:rFonts w:ascii="Century Gothic" w:eastAsia="Century Gothic" w:hAnsi="Century Gothic" w:cs="Century Gothic"/>
                <w:color w:val="0000FF"/>
                <w:sz w:val="16"/>
                <w:szCs w:val="16"/>
                <w:u w:val="single"/>
              </w:rPr>
            </w:pPr>
          </w:p>
          <w:p w14:paraId="00000290" w14:textId="77777777" w:rsidR="00EB6B84" w:rsidRDefault="00000000">
            <w:pPr>
              <w:rPr>
                <w:rFonts w:ascii="Century Gothic" w:eastAsia="Century Gothic" w:hAnsi="Century Gothic" w:cs="Century Gothic"/>
                <w:color w:val="0000FF"/>
                <w:sz w:val="16"/>
                <w:szCs w:val="16"/>
                <w:u w:val="single"/>
              </w:rPr>
            </w:pPr>
            <w:hyperlink r:id="rId29">
              <w:r>
                <w:rPr>
                  <w:rFonts w:ascii="Century Gothic" w:eastAsia="Century Gothic" w:hAnsi="Century Gothic" w:cs="Century Gothic"/>
                  <w:color w:val="0000FF"/>
                  <w:sz w:val="16"/>
                  <w:szCs w:val="16"/>
                  <w:u w:val="single"/>
                </w:rPr>
                <w:t>Coronavirus Support for Early Years | Coronavirus support for Nursery | Anna Freud Centre</w:t>
              </w:r>
            </w:hyperlink>
          </w:p>
          <w:p w14:paraId="00000291" w14:textId="77777777" w:rsidR="00EB6B84" w:rsidRDefault="00EB6B84">
            <w:pPr>
              <w:rPr>
                <w:rFonts w:ascii="Century Gothic" w:eastAsia="Century Gothic" w:hAnsi="Century Gothic" w:cs="Century Gothic"/>
                <w:color w:val="0000FF"/>
                <w:sz w:val="16"/>
                <w:szCs w:val="16"/>
                <w:u w:val="single"/>
              </w:rPr>
            </w:pPr>
          </w:p>
          <w:p w14:paraId="00000292" w14:textId="77777777" w:rsidR="00EB6B84" w:rsidRDefault="00000000">
            <w:pPr>
              <w:rPr>
                <w:color w:val="0000FF"/>
                <w:u w:val="single"/>
              </w:rPr>
            </w:pPr>
            <w:hyperlink r:id="rId30">
              <w:r>
                <w:rPr>
                  <w:rFonts w:ascii="Century Gothic" w:eastAsia="Century Gothic" w:hAnsi="Century Gothic" w:cs="Century Gothic"/>
                  <w:color w:val="0000FF"/>
                  <w:sz w:val="16"/>
                  <w:szCs w:val="16"/>
                  <w:u w:val="single"/>
                </w:rPr>
                <w:t>KS1 PSHE: Believe with Naomi Wilkinson - BBC Teach</w:t>
              </w:r>
            </w:hyperlink>
          </w:p>
          <w:p w14:paraId="0000029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c>
          <w:tcPr>
            <w:tcW w:w="1796" w:type="dxa"/>
          </w:tcPr>
          <w:p w14:paraId="000002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Individual Liberty</w:t>
            </w:r>
          </w:p>
        </w:tc>
      </w:tr>
      <w:tr w:rsidR="00EB6B84" w14:paraId="03062166" w14:textId="77777777">
        <w:trPr>
          <w:trHeight w:val="987"/>
        </w:trPr>
        <w:tc>
          <w:tcPr>
            <w:tcW w:w="1745" w:type="dxa"/>
            <w:shd w:val="clear" w:color="auto" w:fill="E2EFD9"/>
          </w:tcPr>
          <w:p w14:paraId="0000029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Understanding rules and how they keep us safe; stranger danger</w:t>
            </w:r>
          </w:p>
        </w:tc>
        <w:tc>
          <w:tcPr>
            <w:tcW w:w="5140" w:type="dxa"/>
          </w:tcPr>
          <w:p w14:paraId="00000296"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Communication &amp; Language: Listening and Speaking</w:t>
            </w:r>
          </w:p>
          <w:p w14:paraId="00000297"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Personal, social and emotional development: Managing self</w:t>
            </w:r>
          </w:p>
          <w:p w14:paraId="00000298"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Personal, social and emotional development: Self-regulation</w:t>
            </w:r>
          </w:p>
          <w:p w14:paraId="00000299" w14:textId="77777777" w:rsidR="00EB6B84" w:rsidRDefault="00EB6B84">
            <w:pPr>
              <w:rPr>
                <w:rFonts w:ascii="Century Gothic" w:eastAsia="Century Gothic" w:hAnsi="Century Gothic" w:cs="Century Gothic"/>
                <w:sz w:val="16"/>
                <w:szCs w:val="16"/>
              </w:rPr>
            </w:pPr>
          </w:p>
        </w:tc>
        <w:tc>
          <w:tcPr>
            <w:tcW w:w="3480" w:type="dxa"/>
          </w:tcPr>
          <w:p w14:paraId="0000029A"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The school and class rules</w:t>
            </w:r>
          </w:p>
          <w:p w14:paraId="0000029B"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The class routines and boundaries</w:t>
            </w:r>
          </w:p>
          <w:p w14:paraId="0000029C"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 xml:space="preserve">Staying safe </w:t>
            </w:r>
          </w:p>
          <w:p w14:paraId="0000029D"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Strangers &amp; safe strangers</w:t>
            </w:r>
          </w:p>
          <w:p w14:paraId="0000029E"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b/>
                <w:color w:val="000000"/>
                <w:sz w:val="16"/>
                <w:szCs w:val="16"/>
              </w:rPr>
              <w:t xml:space="preserve">Who do you speak to if you are worried or concerned? </w:t>
            </w:r>
          </w:p>
          <w:p w14:paraId="0000029F"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b/>
                <w:color w:val="000000"/>
                <w:sz w:val="16"/>
                <w:szCs w:val="16"/>
              </w:rPr>
              <w:t>Inappropriate behaviour and what to do if you see it</w:t>
            </w:r>
          </w:p>
          <w:p w14:paraId="000002A0" w14:textId="77777777" w:rsidR="00EB6B84" w:rsidRDefault="00000000">
            <w:pPr>
              <w:numPr>
                <w:ilvl w:val="0"/>
                <w:numId w:val="3"/>
              </w:numPr>
              <w:pBdr>
                <w:top w:val="nil"/>
                <w:left w:val="nil"/>
                <w:bottom w:val="nil"/>
                <w:right w:val="nil"/>
                <w:between w:val="nil"/>
              </w:pBdr>
              <w:spacing w:line="259" w:lineRule="auto"/>
              <w:rPr>
                <w:color w:val="000000"/>
                <w:sz w:val="16"/>
                <w:szCs w:val="16"/>
              </w:rPr>
            </w:pPr>
            <w:r>
              <w:rPr>
                <w:rFonts w:ascii="Century Gothic" w:eastAsia="Century Gothic" w:hAnsi="Century Gothic" w:cs="Century Gothic"/>
                <w:color w:val="000000"/>
                <w:sz w:val="16"/>
                <w:szCs w:val="16"/>
              </w:rPr>
              <w:t>Who to talk to if you are worried</w:t>
            </w:r>
          </w:p>
          <w:p w14:paraId="000002A1" w14:textId="77777777" w:rsidR="00EB6B84" w:rsidRDefault="00000000">
            <w:pPr>
              <w:numPr>
                <w:ilvl w:val="0"/>
                <w:numId w:val="3"/>
              </w:numPr>
              <w:pBdr>
                <w:top w:val="nil"/>
                <w:left w:val="nil"/>
                <w:bottom w:val="nil"/>
                <w:right w:val="nil"/>
                <w:between w:val="nil"/>
              </w:pBdr>
              <w:spacing w:after="160" w:line="259" w:lineRule="auto"/>
              <w:rPr>
                <w:color w:val="000000"/>
                <w:sz w:val="16"/>
                <w:szCs w:val="16"/>
              </w:rPr>
            </w:pPr>
            <w:r>
              <w:rPr>
                <w:rFonts w:ascii="Century Gothic" w:eastAsia="Century Gothic" w:hAnsi="Century Gothic" w:cs="Century Gothic"/>
                <w:color w:val="000000"/>
                <w:sz w:val="16"/>
                <w:szCs w:val="16"/>
              </w:rPr>
              <w:t>Understanding and managing their own risk</w:t>
            </w:r>
          </w:p>
        </w:tc>
        <w:tc>
          <w:tcPr>
            <w:tcW w:w="4173" w:type="dxa"/>
          </w:tcPr>
          <w:p w14:paraId="000002A2" w14:textId="77777777" w:rsidR="00EB6B84" w:rsidRDefault="00000000">
            <w:pPr>
              <w:rPr>
                <w:rFonts w:ascii="Century Gothic" w:eastAsia="Century Gothic" w:hAnsi="Century Gothic" w:cs="Century Gothic"/>
                <w:sz w:val="16"/>
                <w:szCs w:val="16"/>
              </w:rPr>
            </w:pPr>
            <w:hyperlink r:id="rId31">
              <w:r>
                <w:rPr>
                  <w:rFonts w:ascii="Century Gothic" w:eastAsia="Century Gothic" w:hAnsi="Century Gothic" w:cs="Century Gothic"/>
                  <w:color w:val="0000FF"/>
                  <w:sz w:val="16"/>
                  <w:szCs w:val="16"/>
                  <w:u w:val="single"/>
                </w:rPr>
                <w:t>Unit: Staying safe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A3" w14:textId="77777777" w:rsidR="00EB6B84" w:rsidRDefault="00EB6B84">
            <w:pPr>
              <w:rPr>
                <w:rFonts w:ascii="Century Gothic" w:eastAsia="Century Gothic" w:hAnsi="Century Gothic" w:cs="Century Gothic"/>
                <w:sz w:val="16"/>
                <w:szCs w:val="16"/>
              </w:rPr>
            </w:pPr>
          </w:p>
          <w:p w14:paraId="000002A4" w14:textId="77777777" w:rsidR="00EB6B84" w:rsidRDefault="00000000">
            <w:pPr>
              <w:rPr>
                <w:rFonts w:ascii="Century Gothic" w:eastAsia="Century Gothic" w:hAnsi="Century Gothic" w:cs="Century Gothic"/>
                <w:sz w:val="16"/>
                <w:szCs w:val="16"/>
              </w:rPr>
            </w:pPr>
            <w:hyperlink r:id="rId32">
              <w:r>
                <w:rPr>
                  <w:rFonts w:ascii="Century Gothic" w:eastAsia="Century Gothic" w:hAnsi="Century Gothic" w:cs="Century Gothic"/>
                  <w:color w:val="0000FF"/>
                  <w:sz w:val="16"/>
                  <w:szCs w:val="16"/>
                  <w:u w:val="single"/>
                </w:rPr>
                <w:t>Get Well Soon - CBeebies - BBC</w:t>
              </w:r>
            </w:hyperlink>
          </w:p>
        </w:tc>
        <w:tc>
          <w:tcPr>
            <w:tcW w:w="1796" w:type="dxa"/>
          </w:tcPr>
          <w:p w14:paraId="000002A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tc>
      </w:tr>
    </w:tbl>
    <w:p w14:paraId="000002A6" w14:textId="77777777" w:rsidR="00EB6B84" w:rsidRDefault="00EB6B84">
      <w:pPr>
        <w:jc w:val="center"/>
        <w:rPr>
          <w:rFonts w:ascii="Century Gothic" w:eastAsia="Century Gothic" w:hAnsi="Century Gothic" w:cs="Century Gothic"/>
          <w:sz w:val="28"/>
          <w:szCs w:val="28"/>
        </w:rPr>
      </w:pPr>
    </w:p>
    <w:p w14:paraId="000002A7" w14:textId="77777777" w:rsidR="00EB6B84" w:rsidRDefault="00EB6B84">
      <w:pPr>
        <w:jc w:val="center"/>
        <w:rPr>
          <w:rFonts w:ascii="Century Gothic" w:eastAsia="Century Gothic" w:hAnsi="Century Gothic" w:cs="Century Gothic"/>
          <w:sz w:val="28"/>
          <w:szCs w:val="28"/>
        </w:rPr>
      </w:pPr>
    </w:p>
    <w:p w14:paraId="000002A8" w14:textId="77777777" w:rsidR="00EB6B84" w:rsidRDefault="00EB6B84">
      <w:pPr>
        <w:jc w:val="center"/>
        <w:rPr>
          <w:rFonts w:ascii="Century Gothic" w:eastAsia="Century Gothic" w:hAnsi="Century Gothic" w:cs="Century Gothic"/>
          <w:sz w:val="28"/>
          <w:szCs w:val="28"/>
        </w:rPr>
      </w:pPr>
    </w:p>
    <w:p w14:paraId="000002A9" w14:textId="77777777" w:rsidR="00EB6B84" w:rsidRDefault="00EB6B84">
      <w:pPr>
        <w:jc w:val="center"/>
        <w:rPr>
          <w:rFonts w:ascii="Century Gothic" w:eastAsia="Century Gothic" w:hAnsi="Century Gothic" w:cs="Century Gothic"/>
          <w:sz w:val="28"/>
          <w:szCs w:val="28"/>
        </w:rPr>
      </w:pPr>
    </w:p>
    <w:p w14:paraId="000002AA" w14:textId="77777777" w:rsidR="00EB6B84" w:rsidRDefault="00EB6B84">
      <w:pPr>
        <w:jc w:val="center"/>
        <w:rPr>
          <w:rFonts w:ascii="Century Gothic" w:eastAsia="Century Gothic" w:hAnsi="Century Gothic" w:cs="Century Gothic"/>
          <w:sz w:val="28"/>
          <w:szCs w:val="28"/>
        </w:rPr>
      </w:pPr>
    </w:p>
    <w:p w14:paraId="000002AB" w14:textId="77777777" w:rsidR="00EB6B84" w:rsidRDefault="00EB6B84">
      <w:pPr>
        <w:jc w:val="center"/>
        <w:rPr>
          <w:rFonts w:ascii="Century Gothic" w:eastAsia="Century Gothic" w:hAnsi="Century Gothic" w:cs="Century Gothic"/>
          <w:sz w:val="28"/>
          <w:szCs w:val="28"/>
        </w:rPr>
      </w:pPr>
    </w:p>
    <w:p w14:paraId="000002AC" w14:textId="77777777" w:rsidR="00EB6B84" w:rsidRDefault="00EB6B84">
      <w:pPr>
        <w:jc w:val="both"/>
        <w:rPr>
          <w:rFonts w:ascii="Century Gothic" w:eastAsia="Century Gothic" w:hAnsi="Century Gothic" w:cs="Century Gothic"/>
          <w:b/>
          <w:color w:val="7F7F7F"/>
          <w:sz w:val="32"/>
          <w:szCs w:val="32"/>
        </w:rPr>
      </w:pPr>
    </w:p>
    <w:p w14:paraId="000002AD" w14:textId="77777777" w:rsidR="00EB6B84" w:rsidRDefault="00EB6B84">
      <w:pPr>
        <w:jc w:val="both"/>
        <w:rPr>
          <w:rFonts w:ascii="Century Gothic" w:eastAsia="Century Gothic" w:hAnsi="Century Gothic" w:cs="Century Gothic"/>
          <w:b/>
          <w:color w:val="7F7F7F"/>
          <w:sz w:val="32"/>
          <w:szCs w:val="32"/>
        </w:rPr>
      </w:pPr>
    </w:p>
    <w:p w14:paraId="000002AE" w14:textId="77777777" w:rsidR="00EB6B84" w:rsidRDefault="00EB6B84">
      <w:pPr>
        <w:jc w:val="both"/>
        <w:rPr>
          <w:rFonts w:ascii="Century Gothic" w:eastAsia="Century Gothic" w:hAnsi="Century Gothic" w:cs="Century Gothic"/>
          <w:b/>
          <w:color w:val="7F7F7F"/>
          <w:sz w:val="32"/>
          <w:szCs w:val="32"/>
        </w:rPr>
      </w:pPr>
    </w:p>
    <w:p w14:paraId="000002AF" w14:textId="77777777" w:rsidR="00EB6B84" w:rsidRDefault="00EB6B84">
      <w:pPr>
        <w:jc w:val="both"/>
        <w:rPr>
          <w:rFonts w:ascii="Century Gothic" w:eastAsia="Century Gothic" w:hAnsi="Century Gothic" w:cs="Century Gothic"/>
          <w:b/>
          <w:color w:val="7F7F7F"/>
          <w:sz w:val="32"/>
          <w:szCs w:val="32"/>
        </w:rPr>
      </w:pPr>
    </w:p>
    <w:p w14:paraId="000002B0" w14:textId="77777777" w:rsidR="00EB6B84" w:rsidRDefault="00000000">
      <w:pPr>
        <w:jc w:val="both"/>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Year 1</w:t>
      </w:r>
    </w:p>
    <w:tbl>
      <w:tblPr>
        <w:tblStyle w:val="a4"/>
        <w:tblW w:w="163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9"/>
        <w:gridCol w:w="4885"/>
        <w:gridCol w:w="4739"/>
        <w:gridCol w:w="2927"/>
        <w:gridCol w:w="1934"/>
      </w:tblGrid>
      <w:tr w:rsidR="00EB6B84" w14:paraId="41417828" w14:textId="77777777" w:rsidTr="4639723C">
        <w:trPr>
          <w:trHeight w:val="363"/>
        </w:trPr>
        <w:tc>
          <w:tcPr>
            <w:tcW w:w="1849" w:type="dxa"/>
          </w:tcPr>
          <w:p w14:paraId="000002B1" w14:textId="77777777" w:rsidR="00EB6B84" w:rsidRDefault="00000000">
            <w:pPr>
              <w:jc w:val="center"/>
              <w:rPr>
                <w:rFonts w:ascii="Century Gothic" w:eastAsia="Century Gothic" w:hAnsi="Century Gothic" w:cs="Century Gothic"/>
                <w:sz w:val="18"/>
                <w:szCs w:val="18"/>
              </w:rPr>
            </w:pPr>
            <w:bookmarkStart w:id="0" w:name="_gjdgxs" w:colFirst="0" w:colLast="0"/>
            <w:bookmarkEnd w:id="0"/>
            <w:r>
              <w:rPr>
                <w:rFonts w:ascii="Century Gothic" w:eastAsia="Century Gothic" w:hAnsi="Century Gothic" w:cs="Century Gothic"/>
                <w:sz w:val="18"/>
                <w:szCs w:val="18"/>
              </w:rPr>
              <w:t>Area</w:t>
            </w:r>
          </w:p>
        </w:tc>
        <w:tc>
          <w:tcPr>
            <w:tcW w:w="4885" w:type="dxa"/>
          </w:tcPr>
          <w:p w14:paraId="000002B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739" w:type="dxa"/>
          </w:tcPr>
          <w:p w14:paraId="000002B3"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2927" w:type="dxa"/>
          </w:tcPr>
          <w:p w14:paraId="000002B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934" w:type="dxa"/>
          </w:tcPr>
          <w:p w14:paraId="000002B5"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2B6"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2B7"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sz w:val="12"/>
                <w:szCs w:val="12"/>
              </w:rPr>
              <w:t>Equality Act/Diversity (EA/D)</w:t>
            </w:r>
          </w:p>
        </w:tc>
      </w:tr>
      <w:tr w:rsidR="00EB6B84" w14:paraId="00292259" w14:textId="77777777" w:rsidTr="4639723C">
        <w:trPr>
          <w:trHeight w:val="1474"/>
        </w:trPr>
        <w:tc>
          <w:tcPr>
            <w:tcW w:w="1849" w:type="dxa"/>
            <w:shd w:val="clear" w:color="auto" w:fill="FBE5D5"/>
          </w:tcPr>
          <w:p w14:paraId="000002B8"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Families and friendships</w:t>
            </w:r>
          </w:p>
          <w:p w14:paraId="000002B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Roles of different people; families; feeling cared for</w:t>
            </w:r>
          </w:p>
        </w:tc>
        <w:tc>
          <w:tcPr>
            <w:tcW w:w="4885" w:type="dxa"/>
          </w:tcPr>
          <w:p w14:paraId="000002B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 about the roles different people (e.g. acquaintances, friends and relatives) play in our lives </w:t>
            </w:r>
          </w:p>
          <w:p w14:paraId="000002B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 to identify the people who love and care for them and what they do to help them feel cared for </w:t>
            </w:r>
          </w:p>
          <w:p w14:paraId="000002B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R3. about different types of families including those that may be different to their own </w:t>
            </w:r>
          </w:p>
          <w:p w14:paraId="000002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R4. to identify common features of family life </w:t>
            </w:r>
          </w:p>
          <w:p w14:paraId="000002B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R5. that it is important to tell someone (such as their teacher) if something about their family makes them unhappy or worried</w:t>
            </w:r>
          </w:p>
        </w:tc>
        <w:tc>
          <w:tcPr>
            <w:tcW w:w="4739" w:type="dxa"/>
          </w:tcPr>
          <w:p w14:paraId="000002B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people who care for them, e.g. parents, siblings, grandparents, relatives, friends, teachers</w:t>
            </w:r>
          </w:p>
          <w:p w14:paraId="000002C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•the role these different people play in children’s lives and how they care for them </w:t>
            </w:r>
          </w:p>
          <w:p w14:paraId="000002C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it means to be a family and how families are different, e.g. single parents, same-sex parents, etc.</w:t>
            </w:r>
          </w:p>
          <w:p w14:paraId="000002C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importance of telling someone — and how to tell them — if they are worried about something in their family</w:t>
            </w:r>
          </w:p>
        </w:tc>
        <w:tc>
          <w:tcPr>
            <w:tcW w:w="2927" w:type="dxa"/>
          </w:tcPr>
          <w:p w14:paraId="000002C3" w14:textId="77777777" w:rsidR="00EB6B84" w:rsidRDefault="00000000">
            <w:pPr>
              <w:rPr>
                <w:rFonts w:ascii="Century Gothic" w:eastAsia="Century Gothic" w:hAnsi="Century Gothic" w:cs="Century Gothic"/>
                <w:sz w:val="16"/>
                <w:szCs w:val="16"/>
              </w:rPr>
            </w:pPr>
            <w:r>
              <w:rPr>
                <w:noProof/>
              </w:rPr>
              <w:drawing>
                <wp:inline distT="0" distB="0" distL="0" distR="0" wp14:anchorId="3FC7ECF4" wp14:editId="07777777">
                  <wp:extent cx="1355989" cy="404456"/>
                  <wp:effectExtent l="0" t="0" r="0" b="0"/>
                  <wp:docPr id="8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3"/>
                          <a:srcRect b="42110"/>
                          <a:stretch>
                            <a:fillRect/>
                          </a:stretch>
                        </pic:blipFill>
                        <pic:spPr>
                          <a:xfrm>
                            <a:off x="0" y="0"/>
                            <a:ext cx="1355989" cy="404456"/>
                          </a:xfrm>
                          <a:prstGeom prst="rect">
                            <a:avLst/>
                          </a:prstGeom>
                          <a:ln/>
                        </pic:spPr>
                      </pic:pic>
                    </a:graphicData>
                  </a:graphic>
                </wp:inline>
              </w:drawing>
            </w:r>
          </w:p>
          <w:p w14:paraId="000002C4" w14:textId="77777777" w:rsidR="00EB6B84" w:rsidRDefault="00000000">
            <w:pPr>
              <w:rPr>
                <w:rFonts w:ascii="Century Gothic" w:eastAsia="Century Gothic" w:hAnsi="Century Gothic" w:cs="Century Gothic"/>
                <w:sz w:val="16"/>
                <w:szCs w:val="16"/>
              </w:rPr>
            </w:pPr>
            <w:r>
              <w:rPr>
                <w:noProof/>
              </w:rPr>
              <w:drawing>
                <wp:inline distT="0" distB="0" distL="0" distR="0" wp14:anchorId="296EF4A2" wp14:editId="07777777">
                  <wp:extent cx="1228896" cy="171474"/>
                  <wp:effectExtent l="0" t="0" r="0" b="0"/>
                  <wp:docPr id="9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4"/>
                          <a:srcRect/>
                          <a:stretch>
                            <a:fillRect/>
                          </a:stretch>
                        </pic:blipFill>
                        <pic:spPr>
                          <a:xfrm>
                            <a:off x="0" y="0"/>
                            <a:ext cx="1228896" cy="171474"/>
                          </a:xfrm>
                          <a:prstGeom prst="rect">
                            <a:avLst/>
                          </a:prstGeom>
                          <a:ln/>
                        </pic:spPr>
                      </pic:pic>
                    </a:graphicData>
                  </a:graphic>
                </wp:inline>
              </w:drawing>
            </w:r>
            <w:r>
              <w:rPr>
                <w:rFonts w:ascii="Century Gothic" w:eastAsia="Century Gothic" w:hAnsi="Century Gothic" w:cs="Century Gothic"/>
                <w:sz w:val="16"/>
                <w:szCs w:val="16"/>
              </w:rPr>
              <w:t>Resources on One Drive</w:t>
            </w:r>
          </w:p>
          <w:p w14:paraId="000002C5" w14:textId="77777777" w:rsidR="00EB6B84" w:rsidRDefault="00EB6B84">
            <w:pPr>
              <w:rPr>
                <w:rFonts w:ascii="Century Gothic" w:eastAsia="Century Gothic" w:hAnsi="Century Gothic" w:cs="Century Gothic"/>
                <w:sz w:val="16"/>
                <w:szCs w:val="16"/>
              </w:rPr>
            </w:pPr>
          </w:p>
          <w:p w14:paraId="000002C6" w14:textId="77777777" w:rsidR="00EB6B84" w:rsidRDefault="00000000">
            <w:pPr>
              <w:rPr>
                <w:rFonts w:ascii="Century Gothic" w:eastAsia="Century Gothic" w:hAnsi="Century Gothic" w:cs="Century Gothic"/>
                <w:sz w:val="16"/>
                <w:szCs w:val="16"/>
              </w:rPr>
            </w:pPr>
            <w:hyperlink r:id="rId35">
              <w:r>
                <w:rPr>
                  <w:rFonts w:ascii="Century Gothic" w:eastAsia="Century Gothic" w:hAnsi="Century Gothic" w:cs="Century Gothic"/>
                  <w:color w:val="0000FF"/>
                  <w:sz w:val="16"/>
                  <w:szCs w:val="16"/>
                  <w:u w:val="single"/>
                </w:rPr>
                <w:t>Unit: Happy Families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2C7" w14:textId="77777777" w:rsidR="00EB6B84" w:rsidRDefault="00EB6B84">
            <w:pPr>
              <w:rPr>
                <w:rFonts w:ascii="Century Gothic" w:eastAsia="Century Gothic" w:hAnsi="Century Gothic" w:cs="Century Gothic"/>
                <w:sz w:val="16"/>
                <w:szCs w:val="16"/>
              </w:rPr>
            </w:pPr>
          </w:p>
          <w:p w14:paraId="000002C8" w14:textId="77777777" w:rsidR="00EB6B84" w:rsidRDefault="00000000">
            <w:pPr>
              <w:rPr>
                <w:rFonts w:ascii="Century Gothic" w:eastAsia="Century Gothic" w:hAnsi="Century Gothic" w:cs="Century Gothic"/>
                <w:sz w:val="16"/>
                <w:szCs w:val="16"/>
              </w:rPr>
            </w:pPr>
            <w:hyperlink r:id="rId36">
              <w:r>
                <w:rPr>
                  <w:rFonts w:ascii="Century Gothic" w:eastAsia="Century Gothic" w:hAnsi="Century Gothic" w:cs="Century Gothic"/>
                  <w:color w:val="0000FF"/>
                  <w:sz w:val="16"/>
                  <w:szCs w:val="16"/>
                  <w:u w:val="single"/>
                </w:rPr>
                <w:t>Super Mood Movers - Friends and family - BBC Teach</w:t>
              </w:r>
            </w:hyperlink>
          </w:p>
          <w:p w14:paraId="000002C9" w14:textId="77777777" w:rsidR="00EB6B84" w:rsidRDefault="00EB6B84">
            <w:pPr>
              <w:rPr>
                <w:rFonts w:ascii="Century Gothic" w:eastAsia="Century Gothic" w:hAnsi="Century Gothic" w:cs="Century Gothic"/>
                <w:sz w:val="16"/>
                <w:szCs w:val="16"/>
              </w:rPr>
            </w:pPr>
          </w:p>
          <w:p w14:paraId="000002CA" w14:textId="77777777" w:rsidR="00EB6B84" w:rsidRDefault="00000000">
            <w:pPr>
              <w:rPr>
                <w:rFonts w:ascii="Century Gothic" w:eastAsia="Century Gothic" w:hAnsi="Century Gothic" w:cs="Century Gothic"/>
                <w:sz w:val="16"/>
                <w:szCs w:val="16"/>
              </w:rPr>
            </w:pPr>
            <w:hyperlink r:id="rId37">
              <w:r>
                <w:rPr>
                  <w:rFonts w:ascii="Century Gothic" w:eastAsia="Century Gothic" w:hAnsi="Century Gothic" w:cs="Century Gothic"/>
                  <w:color w:val="0000FF"/>
                  <w:sz w:val="16"/>
                  <w:szCs w:val="16"/>
                  <w:u w:val="single"/>
                </w:rPr>
                <w:t>Our Family - CBeebies - BBC</w:t>
              </w:r>
            </w:hyperlink>
          </w:p>
        </w:tc>
        <w:tc>
          <w:tcPr>
            <w:tcW w:w="1934" w:type="dxa"/>
          </w:tcPr>
          <w:p w14:paraId="000002C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2C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2CD" w14:textId="77777777" w:rsidR="00EB6B84" w:rsidRDefault="00EB6B84">
            <w:pPr>
              <w:rPr>
                <w:rFonts w:ascii="Century Gothic" w:eastAsia="Century Gothic" w:hAnsi="Century Gothic" w:cs="Century Gothic"/>
                <w:sz w:val="16"/>
                <w:szCs w:val="16"/>
              </w:rPr>
            </w:pPr>
          </w:p>
          <w:p w14:paraId="000002C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p w14:paraId="000002CF" w14:textId="77777777" w:rsidR="00EB6B84" w:rsidRDefault="00EB6B84">
            <w:pPr>
              <w:rPr>
                <w:rFonts w:ascii="Century Gothic" w:eastAsia="Century Gothic" w:hAnsi="Century Gothic" w:cs="Century Gothic"/>
                <w:sz w:val="16"/>
                <w:szCs w:val="16"/>
              </w:rPr>
            </w:pPr>
          </w:p>
          <w:p w14:paraId="000002D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096DFE9C" w14:textId="77777777" w:rsidTr="4639723C">
        <w:trPr>
          <w:trHeight w:val="1584"/>
        </w:trPr>
        <w:tc>
          <w:tcPr>
            <w:tcW w:w="1849" w:type="dxa"/>
            <w:shd w:val="clear" w:color="auto" w:fill="FBE5D5"/>
          </w:tcPr>
          <w:p w14:paraId="000002D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Safe relationships</w:t>
            </w:r>
          </w:p>
          <w:p w14:paraId="000002D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privacy; staying safe; seeking permission</w:t>
            </w:r>
          </w:p>
          <w:p w14:paraId="000002D3" w14:textId="77777777" w:rsidR="00EB6B84" w:rsidRDefault="00EB6B84">
            <w:pPr>
              <w:jc w:val="center"/>
              <w:rPr>
                <w:rFonts w:ascii="Century Gothic" w:eastAsia="Century Gothic" w:hAnsi="Century Gothic" w:cs="Century Gothic"/>
                <w:sz w:val="16"/>
                <w:szCs w:val="16"/>
              </w:rPr>
            </w:pPr>
          </w:p>
        </w:tc>
        <w:tc>
          <w:tcPr>
            <w:tcW w:w="4885" w:type="dxa"/>
          </w:tcPr>
          <w:p w14:paraId="000002D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R10. that bodies and feelings can be hurt by words and actions; that people can say hurtful things online.</w:t>
            </w:r>
          </w:p>
          <w:p w14:paraId="000002D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R13. to recognise that some things are private and the importance of respecting privacy; that parts of their body covered by underwear are private.</w:t>
            </w:r>
          </w:p>
          <w:p w14:paraId="000002D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R15. how to respond safely to adults they don’t know</w:t>
            </w:r>
          </w:p>
          <w:p w14:paraId="000002D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R16. about how to respond if physical contact makes them feel uncomfortable or unsafe</w:t>
            </w:r>
          </w:p>
          <w:p w14:paraId="000002D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R17. about knowing there are situations when they should ask for permission and also when their permission should be sought</w:t>
            </w:r>
          </w:p>
        </w:tc>
        <w:tc>
          <w:tcPr>
            <w:tcW w:w="4739" w:type="dxa"/>
          </w:tcPr>
          <w:p w14:paraId="000002D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situations when someone’s body or feelings might be hurt and whom to go to for help</w:t>
            </w:r>
          </w:p>
          <w:p w14:paraId="000002D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it means to keep something private, including parts of the body that are private</w:t>
            </w:r>
          </w:p>
          <w:p w14:paraId="000002D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different types of touch and how they make people feel (e.g. hugs, tickling, kisses and punches)</w:t>
            </w:r>
          </w:p>
          <w:p w14:paraId="000002D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respond if being touched makes them feel uncomfortable or unsafe</w:t>
            </w:r>
          </w:p>
          <w:p w14:paraId="000002D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•when it is important to ask for permission to touch others</w:t>
            </w:r>
          </w:p>
          <w:p w14:paraId="000002D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ask for and give/not give permission</w:t>
            </w:r>
          </w:p>
        </w:tc>
        <w:tc>
          <w:tcPr>
            <w:tcW w:w="2927" w:type="dxa"/>
          </w:tcPr>
          <w:p w14:paraId="000002D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2E0" w14:textId="77777777" w:rsidR="00EB6B84" w:rsidRDefault="00EB6B84">
            <w:pPr>
              <w:rPr>
                <w:rFonts w:ascii="Century Gothic" w:eastAsia="Century Gothic" w:hAnsi="Century Gothic" w:cs="Century Gothic"/>
                <w:sz w:val="16"/>
                <w:szCs w:val="16"/>
              </w:rPr>
            </w:pPr>
          </w:p>
          <w:p w14:paraId="000002E1" w14:textId="77777777" w:rsidR="00EB6B84" w:rsidRDefault="00000000">
            <w:pPr>
              <w:rPr>
                <w:rFonts w:ascii="Century Gothic" w:eastAsia="Century Gothic" w:hAnsi="Century Gothic" w:cs="Century Gothic"/>
                <w:sz w:val="16"/>
                <w:szCs w:val="16"/>
              </w:rPr>
            </w:pPr>
            <w:hyperlink r:id="rId38">
              <w:r>
                <w:rPr>
                  <w:rFonts w:ascii="Century Gothic" w:eastAsia="Century Gothic" w:hAnsi="Century Gothic" w:cs="Century Gothic"/>
                  <w:color w:val="0000FF"/>
                  <w:sz w:val="16"/>
                  <w:szCs w:val="16"/>
                  <w:u w:val="single"/>
                </w:rPr>
                <w:t>Undressed (lgfl.net)</w:t>
              </w:r>
            </w:hyperlink>
          </w:p>
          <w:p w14:paraId="000002E2" w14:textId="77777777" w:rsidR="00EB6B84" w:rsidRDefault="00EB6B84">
            <w:pPr>
              <w:rPr>
                <w:rFonts w:ascii="Century Gothic" w:eastAsia="Century Gothic" w:hAnsi="Century Gothic" w:cs="Century Gothic"/>
                <w:sz w:val="16"/>
                <w:szCs w:val="16"/>
              </w:rPr>
            </w:pPr>
          </w:p>
          <w:p w14:paraId="000002E3" w14:textId="77777777" w:rsidR="00EB6B84" w:rsidRDefault="00000000">
            <w:pPr>
              <w:rPr>
                <w:rFonts w:ascii="Century Gothic" w:eastAsia="Century Gothic" w:hAnsi="Century Gothic" w:cs="Century Gothic"/>
                <w:sz w:val="16"/>
                <w:szCs w:val="16"/>
              </w:rPr>
            </w:pPr>
            <w:hyperlink r:id="rId39">
              <w:r>
                <w:rPr>
                  <w:rFonts w:ascii="Century Gothic" w:eastAsia="Century Gothic" w:hAnsi="Century Gothic" w:cs="Century Gothic"/>
                  <w:color w:val="0000FF"/>
                  <w:sz w:val="16"/>
                  <w:szCs w:val="16"/>
                  <w:u w:val="single"/>
                </w:rPr>
                <w:t xml:space="preserve">Talk PANTS &amp; Join </w:t>
              </w:r>
              <w:proofErr w:type="spellStart"/>
              <w:r>
                <w:rPr>
                  <w:rFonts w:ascii="Century Gothic" w:eastAsia="Century Gothic" w:hAnsi="Century Gothic" w:cs="Century Gothic"/>
                  <w:color w:val="0000FF"/>
                  <w:sz w:val="16"/>
                  <w:szCs w:val="16"/>
                  <w:u w:val="single"/>
                </w:rPr>
                <w:t>Pantosaurus</w:t>
              </w:r>
              <w:proofErr w:type="spellEnd"/>
              <w:r>
                <w:rPr>
                  <w:rFonts w:ascii="Century Gothic" w:eastAsia="Century Gothic" w:hAnsi="Century Gothic" w:cs="Century Gothic"/>
                  <w:color w:val="0000FF"/>
                  <w:sz w:val="16"/>
                  <w:szCs w:val="16"/>
                  <w:u w:val="single"/>
                </w:rPr>
                <w:t xml:space="preserve"> - The Underwear Rule | NSPCC</w:t>
              </w:r>
            </w:hyperlink>
          </w:p>
          <w:p w14:paraId="000002E4" w14:textId="77777777" w:rsidR="00EB6B84" w:rsidRDefault="00EB6B84">
            <w:pPr>
              <w:rPr>
                <w:rFonts w:ascii="Century Gothic" w:eastAsia="Century Gothic" w:hAnsi="Century Gothic" w:cs="Century Gothic"/>
                <w:sz w:val="16"/>
                <w:szCs w:val="16"/>
              </w:rPr>
            </w:pPr>
          </w:p>
          <w:p w14:paraId="000002E5" w14:textId="77777777" w:rsidR="00EB6B84" w:rsidRDefault="00000000">
            <w:pPr>
              <w:rPr>
                <w:rFonts w:ascii="Century Gothic" w:eastAsia="Century Gothic" w:hAnsi="Century Gothic" w:cs="Century Gothic"/>
                <w:color w:val="0000FF"/>
                <w:sz w:val="16"/>
                <w:szCs w:val="16"/>
                <w:u w:val="single"/>
              </w:rPr>
            </w:pPr>
            <w:hyperlink r:id="rId40">
              <w:r>
                <w:rPr>
                  <w:rFonts w:ascii="Century Gothic" w:eastAsia="Century Gothic" w:hAnsi="Century Gothic" w:cs="Century Gothic"/>
                  <w:color w:val="0000FF"/>
                  <w:sz w:val="16"/>
                  <w:szCs w:val="16"/>
                  <w:u w:val="single"/>
                </w:rPr>
                <w:t>PANTS resources for schools and teachers | NSPCC Learning</w:t>
              </w:r>
            </w:hyperlink>
          </w:p>
          <w:p w14:paraId="000002E6" w14:textId="77777777" w:rsidR="00EB6B84" w:rsidRDefault="00EB6B84">
            <w:pPr>
              <w:rPr>
                <w:color w:val="0000FF"/>
                <w:u w:val="single"/>
              </w:rPr>
            </w:pPr>
          </w:p>
          <w:p w14:paraId="000002E7" w14:textId="77777777" w:rsidR="00EB6B84" w:rsidRDefault="00000000">
            <w:pPr>
              <w:rPr>
                <w:rFonts w:ascii="Century Gothic" w:eastAsia="Century Gothic" w:hAnsi="Century Gothic" w:cs="Century Gothic"/>
                <w:sz w:val="16"/>
                <w:szCs w:val="16"/>
              </w:rPr>
            </w:pPr>
            <w:hyperlink r:id="rId41">
              <w:r>
                <w:rPr>
                  <w:rFonts w:ascii="Century Gothic" w:eastAsia="Century Gothic" w:hAnsi="Century Gothic" w:cs="Century Gothic"/>
                  <w:color w:val="0000FF"/>
                  <w:sz w:val="16"/>
                  <w:szCs w:val="16"/>
                  <w:u w:val="single"/>
                </w:rPr>
                <w:t>Unit: Stop, think, stay safe!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tc>
        <w:tc>
          <w:tcPr>
            <w:tcW w:w="1934" w:type="dxa"/>
          </w:tcPr>
          <w:p w14:paraId="000002E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tc>
      </w:tr>
      <w:tr w:rsidR="00EB6B84" w14:paraId="066AC6C5" w14:textId="77777777" w:rsidTr="4639723C">
        <w:trPr>
          <w:trHeight w:val="1177"/>
        </w:trPr>
        <w:tc>
          <w:tcPr>
            <w:tcW w:w="1849" w:type="dxa"/>
            <w:shd w:val="clear" w:color="auto" w:fill="FBE5D5"/>
          </w:tcPr>
          <w:p w14:paraId="000002E9"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2EA"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How behaviour affects others; being polite and respectful</w:t>
            </w:r>
          </w:p>
        </w:tc>
        <w:tc>
          <w:tcPr>
            <w:tcW w:w="4885" w:type="dxa"/>
          </w:tcPr>
          <w:p w14:paraId="000002E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R21. about what is kind and unkind behaviour, and how this can affect others </w:t>
            </w:r>
          </w:p>
          <w:p w14:paraId="000002E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R22. about how to treat themselves and others with respect; how to be polite and courteous</w:t>
            </w:r>
          </w:p>
        </w:tc>
        <w:tc>
          <w:tcPr>
            <w:tcW w:w="4739" w:type="dxa"/>
          </w:tcPr>
          <w:p w14:paraId="000002E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kind and unkind behaviour mean in and out school</w:t>
            </w:r>
          </w:p>
          <w:p w14:paraId="000002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kind and unkind behaviour can make people feel</w:t>
            </w:r>
          </w:p>
          <w:p w14:paraId="000002E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respect means</w:t>
            </w:r>
          </w:p>
          <w:p w14:paraId="000002F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class rules, being polite to others, sharing and taking turns</w:t>
            </w:r>
          </w:p>
          <w:p w14:paraId="000002F1" w14:textId="77777777" w:rsidR="00EB6B84" w:rsidRDefault="00EB6B84">
            <w:pPr>
              <w:rPr>
                <w:rFonts w:ascii="Century Gothic" w:eastAsia="Century Gothic" w:hAnsi="Century Gothic" w:cs="Century Gothic"/>
                <w:sz w:val="16"/>
                <w:szCs w:val="16"/>
              </w:rPr>
            </w:pPr>
          </w:p>
          <w:p w14:paraId="000002F2"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ab/>
            </w:r>
          </w:p>
        </w:tc>
        <w:tc>
          <w:tcPr>
            <w:tcW w:w="2927" w:type="dxa"/>
          </w:tcPr>
          <w:p w14:paraId="000002F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2F4" w14:textId="77777777" w:rsidR="00EB6B84" w:rsidRDefault="00000000">
            <w:pPr>
              <w:rPr>
                <w:rFonts w:ascii="Century Gothic" w:eastAsia="Century Gothic" w:hAnsi="Century Gothic" w:cs="Century Gothic"/>
                <w:sz w:val="16"/>
                <w:szCs w:val="16"/>
              </w:rPr>
            </w:pPr>
            <w:hyperlink r:id="rId42">
              <w:r>
                <w:rPr>
                  <w:rFonts w:ascii="Century Gothic" w:eastAsia="Century Gothic" w:hAnsi="Century Gothic" w:cs="Century Gothic"/>
                  <w:color w:val="0000FF"/>
                  <w:sz w:val="16"/>
                  <w:szCs w:val="16"/>
                  <w:u w:val="single"/>
                </w:rPr>
                <w:t>Anti-Bullying Alliance | United against bullying</w:t>
              </w:r>
            </w:hyperlink>
          </w:p>
          <w:p w14:paraId="000002F5" w14:textId="77777777" w:rsidR="00EB6B84" w:rsidRDefault="00EB6B84">
            <w:pPr>
              <w:rPr>
                <w:rFonts w:ascii="Century Gothic" w:eastAsia="Century Gothic" w:hAnsi="Century Gothic" w:cs="Century Gothic"/>
                <w:sz w:val="16"/>
                <w:szCs w:val="16"/>
              </w:rPr>
            </w:pPr>
          </w:p>
          <w:p w14:paraId="000002F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tc>
        <w:tc>
          <w:tcPr>
            <w:tcW w:w="1934" w:type="dxa"/>
          </w:tcPr>
          <w:p w14:paraId="000002F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Anti-Bullying event</w:t>
            </w:r>
          </w:p>
          <w:p w14:paraId="000002F8" w14:textId="77777777" w:rsidR="00EB6B84" w:rsidRDefault="00EB6B84">
            <w:pPr>
              <w:rPr>
                <w:rFonts w:ascii="Century Gothic" w:eastAsia="Century Gothic" w:hAnsi="Century Gothic" w:cs="Century Gothic"/>
                <w:sz w:val="16"/>
                <w:szCs w:val="16"/>
              </w:rPr>
            </w:pPr>
          </w:p>
          <w:p w14:paraId="000002F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2FA" w14:textId="77777777" w:rsidR="00EB6B84" w:rsidRDefault="00EB6B84">
            <w:pPr>
              <w:rPr>
                <w:rFonts w:ascii="Century Gothic" w:eastAsia="Century Gothic" w:hAnsi="Century Gothic" w:cs="Century Gothic"/>
                <w:sz w:val="16"/>
                <w:szCs w:val="16"/>
              </w:rPr>
            </w:pPr>
          </w:p>
          <w:p w14:paraId="000002F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2FC" w14:textId="77777777" w:rsidR="00EB6B84" w:rsidRDefault="00EB6B84">
            <w:pPr>
              <w:rPr>
                <w:rFonts w:ascii="Century Gothic" w:eastAsia="Century Gothic" w:hAnsi="Century Gothic" w:cs="Century Gothic"/>
                <w:sz w:val="16"/>
                <w:szCs w:val="16"/>
              </w:rPr>
            </w:pPr>
          </w:p>
          <w:p w14:paraId="000002F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EA/D</w:t>
            </w:r>
          </w:p>
          <w:p w14:paraId="000002F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tc>
      </w:tr>
      <w:tr w:rsidR="00EB6B84" w14:paraId="4D43CF2F" w14:textId="77777777" w:rsidTr="4639723C">
        <w:trPr>
          <w:trHeight w:val="1456"/>
        </w:trPr>
        <w:tc>
          <w:tcPr>
            <w:tcW w:w="1849" w:type="dxa"/>
            <w:shd w:val="clear" w:color="auto" w:fill="DEEBF6"/>
          </w:tcPr>
          <w:p w14:paraId="000002FF"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Belonging to a community</w:t>
            </w:r>
          </w:p>
          <w:p w14:paraId="00000300"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What rules are; caring for others’ needs; looking after the environment</w:t>
            </w:r>
          </w:p>
        </w:tc>
        <w:tc>
          <w:tcPr>
            <w:tcW w:w="4885" w:type="dxa"/>
          </w:tcPr>
          <w:p w14:paraId="000003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 about what rules are, why they are needed, and why different rules are needed for different situations </w:t>
            </w:r>
          </w:p>
          <w:p w14:paraId="0000030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L2. how people and other living things have different needs; about the responsibilities of caring for them </w:t>
            </w:r>
          </w:p>
          <w:p w14:paraId="0000030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L3. about things they can do to help look after their environment</w:t>
            </w:r>
          </w:p>
        </w:tc>
        <w:tc>
          <w:tcPr>
            <w:tcW w:w="4739" w:type="dxa"/>
          </w:tcPr>
          <w:p w14:paraId="0000030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examples of rules in different situations, e.g. class rules, rules at home, rules outside</w:t>
            </w:r>
          </w:p>
          <w:p w14:paraId="0000030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different people have different needs</w:t>
            </w:r>
          </w:p>
          <w:p w14:paraId="0000030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we care for people, animals and other living things in different ways</w:t>
            </w:r>
          </w:p>
          <w:p w14:paraId="0000030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they can look after the environment, e.g. recycling</w:t>
            </w:r>
          </w:p>
        </w:tc>
        <w:tc>
          <w:tcPr>
            <w:tcW w:w="2927" w:type="dxa"/>
          </w:tcPr>
          <w:p w14:paraId="00000308" w14:textId="77777777" w:rsidR="00EB6B84" w:rsidRDefault="00000000">
            <w:pPr>
              <w:rPr>
                <w:rFonts w:ascii="Century Gothic" w:eastAsia="Century Gothic" w:hAnsi="Century Gothic" w:cs="Century Gothic"/>
                <w:sz w:val="16"/>
                <w:szCs w:val="16"/>
              </w:rPr>
            </w:pPr>
            <w:r>
              <w:rPr>
                <w:noProof/>
              </w:rPr>
              <w:drawing>
                <wp:inline distT="0" distB="0" distL="0" distR="0" wp14:anchorId="40A6B1D6" wp14:editId="07777777">
                  <wp:extent cx="1280914" cy="312223"/>
                  <wp:effectExtent l="0" t="0" r="0" b="0"/>
                  <wp:docPr id="8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3"/>
                          <a:srcRect/>
                          <a:stretch>
                            <a:fillRect/>
                          </a:stretch>
                        </pic:blipFill>
                        <pic:spPr>
                          <a:xfrm>
                            <a:off x="0" y="0"/>
                            <a:ext cx="1280914" cy="312223"/>
                          </a:xfrm>
                          <a:prstGeom prst="rect">
                            <a:avLst/>
                          </a:prstGeom>
                          <a:ln/>
                        </pic:spPr>
                      </pic:pic>
                    </a:graphicData>
                  </a:graphic>
                </wp:inline>
              </w:drawing>
            </w:r>
            <w:hyperlink r:id="rId44">
              <w:r>
                <w:rPr>
                  <w:rFonts w:ascii="Century Gothic" w:eastAsia="Century Gothic" w:hAnsi="Century Gothic" w:cs="Century Gothic"/>
                  <w:color w:val="0000FF"/>
                  <w:sz w:val="16"/>
                  <w:szCs w:val="16"/>
                  <w:u w:val="single"/>
                </w:rPr>
                <w:t>School teaching resources | Alzheimer's Society (alzheimers.org.uk)</w:t>
              </w:r>
            </w:hyperlink>
          </w:p>
          <w:p w14:paraId="00000309" w14:textId="77777777" w:rsidR="00EB6B84" w:rsidRDefault="00EB6B84">
            <w:pPr>
              <w:rPr>
                <w:rFonts w:ascii="Century Gothic" w:eastAsia="Century Gothic" w:hAnsi="Century Gothic" w:cs="Century Gothic"/>
                <w:sz w:val="16"/>
                <w:szCs w:val="16"/>
              </w:rPr>
            </w:pPr>
          </w:p>
          <w:p w14:paraId="0000030A" w14:textId="77777777" w:rsidR="00EB6B84" w:rsidRDefault="00000000">
            <w:pPr>
              <w:rPr>
                <w:rFonts w:ascii="Century Gothic" w:eastAsia="Century Gothic" w:hAnsi="Century Gothic" w:cs="Century Gothic"/>
                <w:sz w:val="16"/>
                <w:szCs w:val="16"/>
              </w:rPr>
            </w:pPr>
            <w:r>
              <w:rPr>
                <w:noProof/>
              </w:rPr>
              <w:drawing>
                <wp:inline distT="0" distB="0" distL="0" distR="0" wp14:anchorId="21F324AE" wp14:editId="07777777">
                  <wp:extent cx="1460375" cy="148933"/>
                  <wp:effectExtent l="0" t="0" r="0" b="0"/>
                  <wp:docPr id="94"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5"/>
                          <a:srcRect/>
                          <a:stretch>
                            <a:fillRect/>
                          </a:stretch>
                        </pic:blipFill>
                        <pic:spPr>
                          <a:xfrm>
                            <a:off x="0" y="0"/>
                            <a:ext cx="1460375" cy="148933"/>
                          </a:xfrm>
                          <a:prstGeom prst="rect">
                            <a:avLst/>
                          </a:prstGeom>
                          <a:ln/>
                        </pic:spPr>
                      </pic:pic>
                    </a:graphicData>
                  </a:graphic>
                </wp:inline>
              </w:drawing>
            </w:r>
          </w:p>
          <w:p w14:paraId="0000030B" w14:textId="77777777" w:rsidR="00EB6B84" w:rsidRDefault="00000000">
            <w:pPr>
              <w:rPr>
                <w:rFonts w:ascii="Century Gothic" w:eastAsia="Century Gothic" w:hAnsi="Century Gothic" w:cs="Century Gothic"/>
                <w:color w:val="0000FF"/>
                <w:sz w:val="16"/>
                <w:szCs w:val="16"/>
                <w:u w:val="single"/>
              </w:rPr>
            </w:pPr>
            <w:hyperlink r:id="rId46">
              <w:r>
                <w:rPr>
                  <w:rFonts w:ascii="Century Gothic" w:eastAsia="Century Gothic" w:hAnsi="Century Gothic" w:cs="Century Gothic"/>
                  <w:color w:val="0000FF"/>
                  <w:sz w:val="16"/>
                  <w:szCs w:val="16"/>
                  <w:u w:val="single"/>
                </w:rPr>
                <w:t>Homepage | Values, Money &amp; Me (valuesmoneyandme.co.uk)</w:t>
              </w:r>
            </w:hyperlink>
          </w:p>
          <w:p w14:paraId="0000030C" w14:textId="77777777" w:rsidR="00EB6B84" w:rsidRDefault="00EB6B84">
            <w:pPr>
              <w:rPr>
                <w:color w:val="0000FF"/>
                <w:sz w:val="16"/>
                <w:szCs w:val="16"/>
                <w:u w:val="single"/>
              </w:rPr>
            </w:pPr>
          </w:p>
          <w:p w14:paraId="0000030D" w14:textId="77777777" w:rsidR="00EB6B84" w:rsidRDefault="00000000">
            <w:pPr>
              <w:rPr>
                <w:rFonts w:ascii="Century Gothic" w:eastAsia="Century Gothic" w:hAnsi="Century Gothic" w:cs="Century Gothic"/>
                <w:sz w:val="16"/>
                <w:szCs w:val="16"/>
              </w:rPr>
            </w:pPr>
            <w:hyperlink r:id="rId47">
              <w:r>
                <w:rPr>
                  <w:rFonts w:ascii="Century Gothic" w:eastAsia="Century Gothic" w:hAnsi="Century Gothic" w:cs="Century Gothic"/>
                  <w:color w:val="0000FF"/>
                  <w:sz w:val="16"/>
                  <w:szCs w:val="16"/>
                  <w:u w:val="single"/>
                </w:rPr>
                <w:t>PSHE KS1: Super Mood Movers - Taking care of our world - BBC Teach</w:t>
              </w:r>
            </w:hyperlink>
          </w:p>
          <w:p w14:paraId="0000030E" w14:textId="77777777" w:rsidR="00EB6B84" w:rsidRDefault="00EB6B84">
            <w:pPr>
              <w:rPr>
                <w:rFonts w:ascii="Century Gothic" w:eastAsia="Century Gothic" w:hAnsi="Century Gothic" w:cs="Century Gothic"/>
                <w:sz w:val="16"/>
                <w:szCs w:val="16"/>
              </w:rPr>
            </w:pPr>
          </w:p>
          <w:p w14:paraId="0000030F" w14:textId="77777777" w:rsidR="00EB6B84" w:rsidRDefault="00000000">
            <w:pPr>
              <w:rPr>
                <w:rFonts w:ascii="Century Gothic" w:eastAsia="Century Gothic" w:hAnsi="Century Gothic" w:cs="Century Gothic"/>
                <w:sz w:val="16"/>
                <w:szCs w:val="16"/>
              </w:rPr>
            </w:pPr>
            <w:hyperlink r:id="rId48">
              <w:r>
                <w:rPr>
                  <w:rFonts w:ascii="Century Gothic" w:eastAsia="Century Gothic" w:hAnsi="Century Gothic" w:cs="Century Gothic"/>
                  <w:color w:val="0000FF"/>
                  <w:sz w:val="16"/>
                  <w:szCs w:val="16"/>
                  <w:u w:val="single"/>
                </w:rPr>
                <w:t>PSHE KS1/KS2: What Makes Me, Me? And Other Interesting Questions - BBC Teach</w:t>
              </w:r>
            </w:hyperlink>
          </w:p>
        </w:tc>
        <w:tc>
          <w:tcPr>
            <w:tcW w:w="1934" w:type="dxa"/>
          </w:tcPr>
          <w:p w14:paraId="0000031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31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312" w14:textId="77777777" w:rsidR="00EB6B84" w:rsidRDefault="00EB6B84">
            <w:pPr>
              <w:rPr>
                <w:rFonts w:ascii="Century Gothic" w:eastAsia="Century Gothic" w:hAnsi="Century Gothic" w:cs="Century Gothic"/>
                <w:sz w:val="16"/>
                <w:szCs w:val="16"/>
              </w:rPr>
            </w:pPr>
          </w:p>
          <w:p w14:paraId="0000031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p w14:paraId="00000314" w14:textId="77777777" w:rsidR="00EB6B84" w:rsidRDefault="00EB6B84">
            <w:pPr>
              <w:rPr>
                <w:rFonts w:ascii="Century Gothic" w:eastAsia="Century Gothic" w:hAnsi="Century Gothic" w:cs="Century Gothic"/>
                <w:sz w:val="16"/>
                <w:szCs w:val="16"/>
              </w:rPr>
            </w:pPr>
          </w:p>
          <w:p w14:paraId="0000031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31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317" w14:textId="77777777" w:rsidR="00EB6B84" w:rsidRDefault="00EB6B84">
            <w:pPr>
              <w:rPr>
                <w:rFonts w:ascii="Century Gothic" w:eastAsia="Century Gothic" w:hAnsi="Century Gothic" w:cs="Century Gothic"/>
                <w:sz w:val="16"/>
                <w:szCs w:val="16"/>
              </w:rPr>
            </w:pPr>
          </w:p>
          <w:p w14:paraId="0000031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319" w14:textId="77777777" w:rsidR="00EB6B84" w:rsidRDefault="00EB6B84">
            <w:pPr>
              <w:rPr>
                <w:rFonts w:ascii="Century Gothic" w:eastAsia="Century Gothic" w:hAnsi="Century Gothic" w:cs="Century Gothic"/>
                <w:sz w:val="16"/>
                <w:szCs w:val="16"/>
              </w:rPr>
            </w:pPr>
          </w:p>
        </w:tc>
      </w:tr>
      <w:tr w:rsidR="00EB6B84" w14:paraId="7F114A09" w14:textId="77777777" w:rsidTr="4639723C">
        <w:trPr>
          <w:trHeight w:val="987"/>
        </w:trPr>
        <w:tc>
          <w:tcPr>
            <w:tcW w:w="1849" w:type="dxa"/>
            <w:shd w:val="clear" w:color="auto" w:fill="DEEBF6"/>
          </w:tcPr>
          <w:p w14:paraId="0000031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 xml:space="preserve">Media literacy and </w:t>
            </w:r>
            <w:r>
              <w:rPr>
                <w:rFonts w:ascii="Century Gothic" w:eastAsia="Century Gothic" w:hAnsi="Century Gothic" w:cs="Century Gothic"/>
                <w:sz w:val="16"/>
                <w:szCs w:val="16"/>
              </w:rPr>
              <w:t>Digital resilience</w:t>
            </w:r>
          </w:p>
          <w:p w14:paraId="0000031B"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Using the internet and digital devices; communicating online</w:t>
            </w:r>
          </w:p>
        </w:tc>
        <w:tc>
          <w:tcPr>
            <w:tcW w:w="4885" w:type="dxa"/>
          </w:tcPr>
          <w:p w14:paraId="0000031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L7. about how the internet and digital devices can be used safely to find things out and to communicate with others</w:t>
            </w:r>
          </w:p>
          <w:p w14:paraId="0000031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L8. about the role of the internet in everyday life</w:t>
            </w:r>
          </w:p>
        </w:tc>
        <w:tc>
          <w:tcPr>
            <w:tcW w:w="4739" w:type="dxa"/>
          </w:tcPr>
          <w:p w14:paraId="000003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and why people use the internet</w:t>
            </w:r>
          </w:p>
          <w:p w14:paraId="0000031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benefits of using the internet and digital devices</w:t>
            </w:r>
          </w:p>
          <w:p w14:paraId="000003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people find things out and communicate safely with others online</w:t>
            </w:r>
          </w:p>
        </w:tc>
        <w:tc>
          <w:tcPr>
            <w:tcW w:w="2927" w:type="dxa"/>
          </w:tcPr>
          <w:p w14:paraId="00000321" w14:textId="77777777" w:rsidR="00EB6B84" w:rsidRDefault="00000000">
            <w:pPr>
              <w:rPr>
                <w:rFonts w:ascii="Century Gothic" w:eastAsia="Century Gothic" w:hAnsi="Century Gothic" w:cs="Century Gothic"/>
                <w:color w:val="0000FF"/>
                <w:sz w:val="16"/>
                <w:szCs w:val="16"/>
                <w:u w:val="single"/>
              </w:rPr>
            </w:pPr>
            <w:hyperlink r:id="rId49">
              <w:r>
                <w:rPr>
                  <w:rFonts w:ascii="Century Gothic" w:eastAsia="Century Gothic" w:hAnsi="Century Gothic" w:cs="Century Gothic"/>
                  <w:color w:val="0000FF"/>
                  <w:sz w:val="16"/>
                  <w:szCs w:val="16"/>
                  <w:u w:val="single"/>
                </w:rPr>
                <w:t>Key Stage 1 PSHE resources for teachers | CBBFC</w:t>
              </w:r>
            </w:hyperlink>
            <w:r>
              <w:rPr>
                <w:rFonts w:ascii="Century Gothic" w:eastAsia="Century Gothic" w:hAnsi="Century Gothic" w:cs="Century Gothic"/>
                <w:color w:val="0000FF"/>
                <w:sz w:val="16"/>
                <w:szCs w:val="16"/>
                <w:u w:val="single"/>
              </w:rPr>
              <w:t xml:space="preserve"> </w:t>
            </w:r>
          </w:p>
          <w:p w14:paraId="00000322" w14:textId="77777777" w:rsidR="00EB6B84" w:rsidRDefault="00EB6B84">
            <w:pPr>
              <w:rPr>
                <w:color w:val="0000FF"/>
                <w:sz w:val="16"/>
                <w:szCs w:val="16"/>
                <w:u w:val="single"/>
              </w:rPr>
            </w:pPr>
          </w:p>
          <w:p w14:paraId="00000323" w14:textId="05AC658B" w:rsidR="00EB6B84" w:rsidRDefault="00000000">
            <w:pPr>
              <w:rPr>
                <w:rFonts w:ascii="Century Gothic" w:eastAsia="Century Gothic" w:hAnsi="Century Gothic" w:cs="Century Gothic"/>
                <w:sz w:val="16"/>
                <w:szCs w:val="16"/>
              </w:rPr>
            </w:pPr>
            <w:r w:rsidRPr="4639723C">
              <w:rPr>
                <w:rFonts w:ascii="Century Gothic" w:eastAsia="Century Gothic" w:hAnsi="Century Gothic" w:cs="Century Gothic"/>
                <w:sz w:val="16"/>
                <w:szCs w:val="16"/>
              </w:rPr>
              <w:t xml:space="preserve">Review of </w:t>
            </w:r>
            <w:proofErr w:type="spellStart"/>
            <w:r w:rsidR="168575BE" w:rsidRPr="4639723C">
              <w:rPr>
                <w:rFonts w:ascii="Century Gothic" w:eastAsia="Century Gothic" w:hAnsi="Century Gothic" w:cs="Century Gothic"/>
                <w:sz w:val="16"/>
                <w:szCs w:val="16"/>
              </w:rPr>
              <w:t>Trythall</w:t>
            </w:r>
            <w:proofErr w:type="spellEnd"/>
            <w:r w:rsidR="168575BE" w:rsidRPr="4639723C">
              <w:rPr>
                <w:rFonts w:ascii="Century Gothic" w:eastAsia="Century Gothic" w:hAnsi="Century Gothic" w:cs="Century Gothic"/>
                <w:sz w:val="16"/>
                <w:szCs w:val="16"/>
              </w:rPr>
              <w:t xml:space="preserve"> School</w:t>
            </w:r>
            <w:r w:rsidRPr="4639723C">
              <w:rPr>
                <w:rFonts w:ascii="Century Gothic" w:eastAsia="Century Gothic" w:hAnsi="Century Gothic" w:cs="Century Gothic"/>
                <w:sz w:val="16"/>
                <w:szCs w:val="16"/>
              </w:rPr>
              <w:t xml:space="preserve"> Acceptable Use Policies</w:t>
            </w:r>
          </w:p>
          <w:p w14:paraId="00000324" w14:textId="77777777" w:rsidR="00EB6B84" w:rsidRDefault="00EB6B84">
            <w:pPr>
              <w:rPr>
                <w:rFonts w:ascii="Century Gothic" w:eastAsia="Century Gothic" w:hAnsi="Century Gothic" w:cs="Century Gothic"/>
                <w:sz w:val="16"/>
                <w:szCs w:val="16"/>
              </w:rPr>
            </w:pPr>
          </w:p>
          <w:p w14:paraId="00000325" w14:textId="77777777" w:rsidR="00EB6B84" w:rsidRDefault="00000000">
            <w:pPr>
              <w:rPr>
                <w:rFonts w:ascii="Century Gothic" w:eastAsia="Century Gothic" w:hAnsi="Century Gothic" w:cs="Century Gothic"/>
                <w:color w:val="0000FF"/>
                <w:sz w:val="16"/>
                <w:szCs w:val="16"/>
                <w:u w:val="single"/>
              </w:rPr>
            </w:pPr>
            <w:hyperlink r:id="rId50">
              <w:r>
                <w:rPr>
                  <w:rFonts w:ascii="Century Gothic" w:eastAsia="Century Gothic" w:hAnsi="Century Gothic" w:cs="Century Gothic"/>
                  <w:color w:val="0000FF"/>
                  <w:sz w:val="16"/>
                  <w:szCs w:val="16"/>
                  <w:u w:val="single"/>
                </w:rPr>
                <w:t>Home - Safer Internet Day</w:t>
              </w:r>
            </w:hyperlink>
          </w:p>
          <w:p w14:paraId="00000326" w14:textId="77777777" w:rsidR="00EB6B84" w:rsidRDefault="00EB6B84">
            <w:pPr>
              <w:rPr>
                <w:rFonts w:ascii="Century Gothic" w:eastAsia="Century Gothic" w:hAnsi="Century Gothic" w:cs="Century Gothic"/>
                <w:sz w:val="16"/>
                <w:szCs w:val="16"/>
              </w:rPr>
            </w:pPr>
          </w:p>
        </w:tc>
        <w:tc>
          <w:tcPr>
            <w:tcW w:w="1934" w:type="dxa"/>
          </w:tcPr>
          <w:p w14:paraId="0000032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p w14:paraId="00000328" w14:textId="77777777" w:rsidR="00EB6B84" w:rsidRDefault="00EB6B84">
            <w:pPr>
              <w:rPr>
                <w:rFonts w:ascii="Century Gothic" w:eastAsia="Century Gothic" w:hAnsi="Century Gothic" w:cs="Century Gothic"/>
                <w:sz w:val="16"/>
                <w:szCs w:val="16"/>
              </w:rPr>
            </w:pPr>
          </w:p>
          <w:p w14:paraId="0000032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32A" w14:textId="77777777" w:rsidR="00EB6B84" w:rsidRDefault="00EB6B84">
            <w:pPr>
              <w:rPr>
                <w:rFonts w:ascii="Century Gothic" w:eastAsia="Century Gothic" w:hAnsi="Century Gothic" w:cs="Century Gothic"/>
                <w:sz w:val="16"/>
                <w:szCs w:val="16"/>
              </w:rPr>
            </w:pPr>
          </w:p>
          <w:p w14:paraId="0000032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 </w:t>
            </w:r>
          </w:p>
        </w:tc>
      </w:tr>
      <w:tr w:rsidR="00EB6B84" w14:paraId="12D68FCE" w14:textId="77777777" w:rsidTr="4639723C">
        <w:trPr>
          <w:trHeight w:val="987"/>
        </w:trPr>
        <w:tc>
          <w:tcPr>
            <w:tcW w:w="1849" w:type="dxa"/>
            <w:shd w:val="clear" w:color="auto" w:fill="DEEBF6"/>
          </w:tcPr>
          <w:p w14:paraId="0000032C"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32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Strengths and interests; jobs in the community</w:t>
            </w:r>
          </w:p>
          <w:p w14:paraId="0000032E" w14:textId="77777777" w:rsidR="00EB6B84" w:rsidRDefault="00EB6B84">
            <w:pPr>
              <w:jc w:val="center"/>
              <w:rPr>
                <w:rFonts w:ascii="Century Gothic" w:eastAsia="Century Gothic" w:hAnsi="Century Gothic" w:cs="Century Gothic"/>
                <w:b/>
                <w:sz w:val="16"/>
                <w:szCs w:val="16"/>
              </w:rPr>
            </w:pPr>
          </w:p>
        </w:tc>
        <w:tc>
          <w:tcPr>
            <w:tcW w:w="4885" w:type="dxa"/>
          </w:tcPr>
          <w:p w14:paraId="0000032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L14. that everyone has different strengths</w:t>
            </w:r>
          </w:p>
          <w:p w14:paraId="0000033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L16. different jobs that people they know or people who work in the community do </w:t>
            </w:r>
          </w:p>
          <w:p w14:paraId="0000033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L17. about some of the strengths and interests someone might need to do different jobs</w:t>
            </w:r>
          </w:p>
        </w:tc>
        <w:tc>
          <w:tcPr>
            <w:tcW w:w="4739" w:type="dxa"/>
          </w:tcPr>
          <w:p w14:paraId="0000033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everyone has different strengths, in and out of school</w:t>
            </w:r>
          </w:p>
          <w:p w14:paraId="0000033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how different strengths and interests are needed to do different jobs</w:t>
            </w:r>
          </w:p>
          <w:p w14:paraId="0000033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people whose job it is to help us in the community</w:t>
            </w:r>
          </w:p>
          <w:p w14:paraId="0000033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different jobs and the work people do</w:t>
            </w:r>
          </w:p>
        </w:tc>
        <w:tc>
          <w:tcPr>
            <w:tcW w:w="2927" w:type="dxa"/>
          </w:tcPr>
          <w:p w14:paraId="00000336" w14:textId="77777777" w:rsidR="00EB6B84" w:rsidRDefault="00000000">
            <w:pPr>
              <w:rPr>
                <w:rFonts w:ascii="Century Gothic" w:eastAsia="Century Gothic" w:hAnsi="Century Gothic" w:cs="Century Gothic"/>
                <w:sz w:val="16"/>
                <w:szCs w:val="16"/>
              </w:rPr>
            </w:pPr>
            <w:hyperlink r:id="rId51">
              <w:r>
                <w:rPr>
                  <w:rFonts w:ascii="Century Gothic" w:eastAsia="Century Gothic" w:hAnsi="Century Gothic" w:cs="Century Gothic"/>
                  <w:color w:val="0000FF"/>
                  <w:sz w:val="16"/>
                  <w:szCs w:val="16"/>
                  <w:u w:val="single"/>
                </w:rPr>
                <w:t>Key Stage 1 PSHE resources for teachers | CBBFC</w:t>
              </w:r>
            </w:hyperlink>
          </w:p>
          <w:p w14:paraId="00000337" w14:textId="77777777" w:rsidR="00EB6B84" w:rsidRDefault="00EB6B84">
            <w:pPr>
              <w:rPr>
                <w:rFonts w:ascii="Century Gothic" w:eastAsia="Century Gothic" w:hAnsi="Century Gothic" w:cs="Century Gothic"/>
              </w:rPr>
            </w:pPr>
          </w:p>
          <w:p w14:paraId="0000033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Science Week</w:t>
            </w:r>
          </w:p>
          <w:p w14:paraId="0000033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 Study of Female Scientist</w:t>
            </w:r>
          </w:p>
          <w:p w14:paraId="0000033A" w14:textId="77777777" w:rsidR="00EB6B84" w:rsidRDefault="00EB6B84">
            <w:pPr>
              <w:rPr>
                <w:rFonts w:ascii="Century Gothic" w:eastAsia="Century Gothic" w:hAnsi="Century Gothic" w:cs="Century Gothic"/>
                <w:sz w:val="16"/>
                <w:szCs w:val="16"/>
              </w:rPr>
            </w:pPr>
          </w:p>
          <w:p w14:paraId="0000033B" w14:textId="77777777" w:rsidR="00EB6B84" w:rsidRDefault="00EB6B84">
            <w:pPr>
              <w:rPr>
                <w:rFonts w:ascii="Century Gothic" w:eastAsia="Century Gothic" w:hAnsi="Century Gothic" w:cs="Century Gothic"/>
                <w:color w:val="0000FF"/>
                <w:sz w:val="16"/>
                <w:szCs w:val="16"/>
                <w:u w:val="single"/>
              </w:rPr>
            </w:pPr>
          </w:p>
        </w:tc>
        <w:tc>
          <w:tcPr>
            <w:tcW w:w="1934" w:type="dxa"/>
          </w:tcPr>
          <w:p w14:paraId="0000033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35A65517" w14:textId="77777777" w:rsidTr="4639723C">
        <w:trPr>
          <w:trHeight w:val="987"/>
        </w:trPr>
        <w:tc>
          <w:tcPr>
            <w:tcW w:w="1849" w:type="dxa"/>
            <w:shd w:val="clear" w:color="auto" w:fill="E2EFD9"/>
          </w:tcPr>
          <w:p w14:paraId="0000033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b/>
                <w:sz w:val="16"/>
                <w:szCs w:val="16"/>
              </w:rPr>
              <w:t>Physical health and Mental wellbeing</w:t>
            </w:r>
          </w:p>
          <w:p w14:paraId="0000033E"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Keeping healthy; food and </w:t>
            </w:r>
            <w:proofErr w:type="spellStart"/>
            <w:r>
              <w:rPr>
                <w:rFonts w:ascii="Century Gothic" w:eastAsia="Century Gothic" w:hAnsi="Century Gothic" w:cs="Century Gothic"/>
                <w:sz w:val="16"/>
                <w:szCs w:val="16"/>
              </w:rPr>
              <w:t>exercise;hygiene</w:t>
            </w:r>
            <w:proofErr w:type="spellEnd"/>
            <w:r>
              <w:rPr>
                <w:rFonts w:ascii="Century Gothic" w:eastAsia="Century Gothic" w:hAnsi="Century Gothic" w:cs="Century Gothic"/>
                <w:sz w:val="16"/>
                <w:szCs w:val="16"/>
              </w:rPr>
              <w:t xml:space="preserve"> routines; sun safety</w:t>
            </w:r>
          </w:p>
          <w:p w14:paraId="0000033F" w14:textId="77777777" w:rsidR="00EB6B84" w:rsidRDefault="00EB6B84">
            <w:pPr>
              <w:jc w:val="center"/>
              <w:rPr>
                <w:rFonts w:ascii="Century Gothic" w:eastAsia="Century Gothic" w:hAnsi="Century Gothic" w:cs="Century Gothic"/>
                <w:b/>
                <w:sz w:val="16"/>
                <w:szCs w:val="16"/>
              </w:rPr>
            </w:pPr>
          </w:p>
        </w:tc>
        <w:tc>
          <w:tcPr>
            <w:tcW w:w="4885" w:type="dxa"/>
          </w:tcPr>
          <w:p w14:paraId="0000034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 about what keeping healthy means; different ways to keep healthy</w:t>
            </w:r>
          </w:p>
          <w:p w14:paraId="0000034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 about foods that support good health and the risks of eating too much sugar</w:t>
            </w:r>
          </w:p>
          <w:p w14:paraId="0000034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 about how physical activity helps us to stay healthy; and ways to be physically active everyday</w:t>
            </w:r>
          </w:p>
          <w:p w14:paraId="0000034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H5. simple hygiene routines that can stop germs from spreading</w:t>
            </w:r>
          </w:p>
          <w:p w14:paraId="0000034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H8. how to keep safe in the sun and protect skin from sun damage</w:t>
            </w:r>
          </w:p>
          <w:p w14:paraId="0000034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H9. about different ways to learn and play; recognising the importance of knowing when to take a break from time online or TV</w:t>
            </w:r>
          </w:p>
          <w:p w14:paraId="0000034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H10. about the people who help us to stay physically healthy</w:t>
            </w:r>
          </w:p>
        </w:tc>
        <w:tc>
          <w:tcPr>
            <w:tcW w:w="4739" w:type="dxa"/>
          </w:tcPr>
          <w:p w14:paraId="0000034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•what it means to be healthy and why it is important</w:t>
            </w:r>
          </w:p>
          <w:p w14:paraId="0000034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•ways to take care of themselves on a daily basis</w:t>
            </w:r>
          </w:p>
          <w:p w14:paraId="0000034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basic hygiene routines, e.g. hand washing</w:t>
            </w:r>
          </w:p>
          <w:p w14:paraId="0000034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healthy and unhealthy foods, including sugar intake</w:t>
            </w:r>
          </w:p>
          <w:p w14:paraId="0000034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physical activity and how it keeps people healthy</w:t>
            </w:r>
          </w:p>
          <w:p w14:paraId="0000034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different types of play, including balancing indoor, outdoor and screen-based play</w:t>
            </w:r>
          </w:p>
          <w:p w14:paraId="0000034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people who can help them to stay healthy, such as parents, doctors, nurses, dentists, lunch supervisors</w:t>
            </w:r>
          </w:p>
          <w:p w14:paraId="0000034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keep safe in the sun</w:t>
            </w:r>
          </w:p>
        </w:tc>
        <w:tc>
          <w:tcPr>
            <w:tcW w:w="2927" w:type="dxa"/>
          </w:tcPr>
          <w:p w14:paraId="0000034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May = Mental Health Awareness Month.  See annual theme</w:t>
            </w:r>
          </w:p>
          <w:p w14:paraId="00000350" w14:textId="77777777" w:rsidR="00EB6B84" w:rsidRDefault="00EB6B84">
            <w:pPr>
              <w:rPr>
                <w:rFonts w:ascii="Century Gothic" w:eastAsia="Century Gothic" w:hAnsi="Century Gothic" w:cs="Century Gothic"/>
                <w:sz w:val="16"/>
                <w:szCs w:val="16"/>
              </w:rPr>
            </w:pPr>
          </w:p>
          <w:p w14:paraId="00000351" w14:textId="77777777" w:rsidR="00EB6B84" w:rsidRDefault="00000000">
            <w:r>
              <w:rPr>
                <w:noProof/>
              </w:rPr>
              <w:drawing>
                <wp:inline distT="0" distB="0" distL="0" distR="0" wp14:anchorId="3F655CF2" wp14:editId="07777777">
                  <wp:extent cx="1785320" cy="389416"/>
                  <wp:effectExtent l="0" t="0" r="0" b="0"/>
                  <wp:docPr id="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1785320" cy="389416"/>
                          </a:xfrm>
                          <a:prstGeom prst="rect">
                            <a:avLst/>
                          </a:prstGeom>
                          <a:ln/>
                        </pic:spPr>
                      </pic:pic>
                    </a:graphicData>
                  </a:graphic>
                </wp:inline>
              </w:drawing>
            </w:r>
          </w:p>
          <w:p w14:paraId="00000352"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25A72A20" wp14:editId="07777777">
                  <wp:extent cx="1362265" cy="190527"/>
                  <wp:effectExtent l="0" t="0" r="0" b="0"/>
                  <wp:docPr id="9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3"/>
                          <a:srcRect/>
                          <a:stretch>
                            <a:fillRect/>
                          </a:stretch>
                        </pic:blipFill>
                        <pic:spPr>
                          <a:xfrm>
                            <a:off x="0" y="0"/>
                            <a:ext cx="1362265" cy="190527"/>
                          </a:xfrm>
                          <a:prstGeom prst="rect">
                            <a:avLst/>
                          </a:prstGeom>
                          <a:ln/>
                        </pic:spPr>
                      </pic:pic>
                    </a:graphicData>
                  </a:graphic>
                </wp:inline>
              </w:drawing>
            </w:r>
          </w:p>
          <w:p w14:paraId="0000035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354" w14:textId="77777777" w:rsidR="00EB6B84" w:rsidRDefault="00EB6B84">
            <w:pPr>
              <w:rPr>
                <w:rFonts w:ascii="Century Gothic" w:eastAsia="Century Gothic" w:hAnsi="Century Gothic" w:cs="Century Gothic"/>
                <w:sz w:val="16"/>
                <w:szCs w:val="16"/>
              </w:rPr>
            </w:pPr>
          </w:p>
          <w:p w14:paraId="0000035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356" w14:textId="77777777" w:rsidR="00EB6B84" w:rsidRDefault="00000000">
            <w:pPr>
              <w:rPr>
                <w:rFonts w:ascii="Century Gothic" w:eastAsia="Century Gothic" w:hAnsi="Century Gothic" w:cs="Century Gothic"/>
                <w:sz w:val="16"/>
                <w:szCs w:val="16"/>
              </w:rPr>
            </w:pPr>
            <w:hyperlink r:id="rId54">
              <w:r>
                <w:rPr>
                  <w:rFonts w:ascii="Century Gothic" w:eastAsia="Century Gothic" w:hAnsi="Century Gothic" w:cs="Century Gothic"/>
                  <w:color w:val="0000FF"/>
                  <w:sz w:val="16"/>
                  <w:szCs w:val="16"/>
                  <w:u w:val="single"/>
                </w:rPr>
                <w:t>Child Safety Week | Child Accident Prevention Trust (capt.org.uk)</w:t>
              </w:r>
            </w:hyperlink>
          </w:p>
          <w:p w14:paraId="00000357" w14:textId="77777777" w:rsidR="00EB6B84" w:rsidRDefault="00EB6B84">
            <w:pPr>
              <w:rPr>
                <w:rFonts w:ascii="Century Gothic" w:eastAsia="Century Gothic" w:hAnsi="Century Gothic" w:cs="Century Gothic"/>
                <w:sz w:val="16"/>
                <w:szCs w:val="16"/>
              </w:rPr>
            </w:pPr>
          </w:p>
          <w:p w14:paraId="0000035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Elmer Day</w:t>
            </w:r>
          </w:p>
          <w:p w14:paraId="00000359" w14:textId="77777777" w:rsidR="00EB6B84" w:rsidRDefault="00EB6B84">
            <w:pPr>
              <w:rPr>
                <w:rFonts w:ascii="Century Gothic" w:eastAsia="Century Gothic" w:hAnsi="Century Gothic" w:cs="Century Gothic"/>
                <w:sz w:val="16"/>
                <w:szCs w:val="16"/>
              </w:rPr>
            </w:pPr>
          </w:p>
          <w:p w14:paraId="0000035A" w14:textId="77777777" w:rsidR="00EB6B84" w:rsidRDefault="00000000">
            <w:pPr>
              <w:rPr>
                <w:rFonts w:ascii="Century Gothic" w:eastAsia="Century Gothic" w:hAnsi="Century Gothic" w:cs="Century Gothic"/>
                <w:sz w:val="16"/>
                <w:szCs w:val="16"/>
              </w:rPr>
            </w:pPr>
            <w:r>
              <w:rPr>
                <w:noProof/>
              </w:rPr>
              <w:drawing>
                <wp:inline distT="0" distB="0" distL="0" distR="0" wp14:anchorId="269A5089" wp14:editId="07777777">
                  <wp:extent cx="1402694" cy="162161"/>
                  <wp:effectExtent l="0" t="0" r="0" b="0"/>
                  <wp:docPr id="9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5"/>
                          <a:srcRect/>
                          <a:stretch>
                            <a:fillRect/>
                          </a:stretch>
                        </pic:blipFill>
                        <pic:spPr>
                          <a:xfrm>
                            <a:off x="0" y="0"/>
                            <a:ext cx="1402694" cy="162161"/>
                          </a:xfrm>
                          <a:prstGeom prst="rect">
                            <a:avLst/>
                          </a:prstGeom>
                          <a:ln/>
                        </pic:spPr>
                      </pic:pic>
                    </a:graphicData>
                  </a:graphic>
                </wp:inline>
              </w:drawing>
            </w:r>
          </w:p>
          <w:p w14:paraId="0000035B" w14:textId="77777777" w:rsidR="00EB6B84" w:rsidRDefault="00000000">
            <w:pPr>
              <w:rPr>
                <w:rFonts w:ascii="Century Gothic" w:eastAsia="Century Gothic" w:hAnsi="Century Gothic" w:cs="Century Gothic"/>
                <w:color w:val="0000FF"/>
                <w:sz w:val="16"/>
                <w:szCs w:val="16"/>
                <w:u w:val="single"/>
              </w:rPr>
            </w:pPr>
            <w:hyperlink r:id="rId56">
              <w:r>
                <w:rPr>
                  <w:rFonts w:ascii="Century Gothic" w:eastAsia="Century Gothic" w:hAnsi="Century Gothic" w:cs="Century Gothic"/>
                  <w:color w:val="0000FF"/>
                  <w:sz w:val="16"/>
                  <w:szCs w:val="16"/>
                  <w:u w:val="single"/>
                </w:rPr>
                <w:t>Lifebuoy's Soaper Heroes UK - for Primary Schools - National Schools Partnership</w:t>
              </w:r>
            </w:hyperlink>
          </w:p>
          <w:p w14:paraId="0000035C" w14:textId="77777777" w:rsidR="00EB6B84" w:rsidRDefault="00EB6B84">
            <w:pPr>
              <w:rPr>
                <w:color w:val="0000FF"/>
                <w:u w:val="single"/>
              </w:rPr>
            </w:pPr>
          </w:p>
          <w:p w14:paraId="0000035D" w14:textId="77777777" w:rsidR="00EB6B84" w:rsidRDefault="00000000">
            <w:pPr>
              <w:rPr>
                <w:rFonts w:ascii="Century Gothic" w:eastAsia="Century Gothic" w:hAnsi="Century Gothic" w:cs="Century Gothic"/>
                <w:sz w:val="16"/>
                <w:szCs w:val="16"/>
              </w:rPr>
            </w:pPr>
            <w:hyperlink r:id="rId57">
              <w:r>
                <w:rPr>
                  <w:rFonts w:ascii="Century Gothic" w:eastAsia="Century Gothic" w:hAnsi="Century Gothic" w:cs="Century Gothic"/>
                  <w:color w:val="0000FF"/>
                  <w:sz w:val="16"/>
                  <w:szCs w:val="16"/>
                  <w:u w:val="single"/>
                </w:rPr>
                <w:t>Unit: Stop the spread!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35E" w14:textId="77777777" w:rsidR="00EB6B84" w:rsidRDefault="00EB6B84">
            <w:pPr>
              <w:rPr>
                <w:rFonts w:ascii="Century Gothic" w:eastAsia="Century Gothic" w:hAnsi="Century Gothic" w:cs="Century Gothic"/>
                <w:sz w:val="16"/>
                <w:szCs w:val="16"/>
              </w:rPr>
            </w:pPr>
          </w:p>
          <w:p w14:paraId="0000035F" w14:textId="77777777" w:rsidR="00EB6B84" w:rsidRDefault="00000000">
            <w:pPr>
              <w:rPr>
                <w:rFonts w:ascii="Century Gothic" w:eastAsia="Century Gothic" w:hAnsi="Century Gothic" w:cs="Century Gothic"/>
                <w:sz w:val="16"/>
                <w:szCs w:val="16"/>
              </w:rPr>
            </w:pPr>
            <w:hyperlink r:id="rId58">
              <w:r>
                <w:rPr>
                  <w:rFonts w:ascii="Century Gothic" w:eastAsia="Century Gothic" w:hAnsi="Century Gothic" w:cs="Century Gothic"/>
                  <w:color w:val="0000FF"/>
                  <w:sz w:val="16"/>
                  <w:szCs w:val="16"/>
                  <w:u w:val="single"/>
                </w:rPr>
                <w:t>CBeebies - Daydreams (bbc.co.uk)</w:t>
              </w:r>
            </w:hyperlink>
          </w:p>
          <w:p w14:paraId="00000360" w14:textId="77777777" w:rsidR="00EB6B84" w:rsidRDefault="00EB6B84">
            <w:pPr>
              <w:rPr>
                <w:rFonts w:ascii="Century Gothic" w:eastAsia="Century Gothic" w:hAnsi="Century Gothic" w:cs="Century Gothic"/>
                <w:sz w:val="16"/>
                <w:szCs w:val="16"/>
              </w:rPr>
            </w:pPr>
          </w:p>
          <w:p w14:paraId="00000361" w14:textId="77777777" w:rsidR="00EB6B84" w:rsidRDefault="00000000">
            <w:pPr>
              <w:rPr>
                <w:rFonts w:ascii="Century Gothic" w:eastAsia="Century Gothic" w:hAnsi="Century Gothic" w:cs="Century Gothic"/>
                <w:sz w:val="16"/>
                <w:szCs w:val="16"/>
              </w:rPr>
            </w:pPr>
            <w:hyperlink r:id="rId59">
              <w:r>
                <w:rPr>
                  <w:rFonts w:ascii="Century Gothic" w:eastAsia="Century Gothic" w:hAnsi="Century Gothic" w:cs="Century Gothic"/>
                  <w:color w:val="0000FF"/>
                  <w:sz w:val="16"/>
                  <w:szCs w:val="16"/>
                  <w:u w:val="single"/>
                </w:rPr>
                <w:t>Get Well Soon - CBeebies - BBC</w:t>
              </w:r>
            </w:hyperlink>
          </w:p>
        </w:tc>
        <w:tc>
          <w:tcPr>
            <w:tcW w:w="1934" w:type="dxa"/>
          </w:tcPr>
          <w:p w14:paraId="0000036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lessons </w:t>
            </w:r>
          </w:p>
          <w:p w14:paraId="00000363" w14:textId="77777777" w:rsidR="00EB6B84" w:rsidRDefault="00EB6B84">
            <w:pPr>
              <w:rPr>
                <w:rFonts w:ascii="Century Gothic" w:eastAsia="Century Gothic" w:hAnsi="Century Gothic" w:cs="Century Gothic"/>
                <w:sz w:val="16"/>
                <w:szCs w:val="16"/>
              </w:rPr>
            </w:pPr>
          </w:p>
          <w:p w14:paraId="0000036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365" w14:textId="77777777" w:rsidR="00EB6B84" w:rsidRDefault="00EB6B84">
            <w:pPr>
              <w:rPr>
                <w:rFonts w:ascii="Century Gothic" w:eastAsia="Century Gothic" w:hAnsi="Century Gothic" w:cs="Century Gothic"/>
                <w:sz w:val="16"/>
                <w:szCs w:val="16"/>
              </w:rPr>
            </w:pPr>
          </w:p>
          <w:p w14:paraId="0000036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367" w14:textId="77777777" w:rsidR="00EB6B84" w:rsidRDefault="00EB6B84">
            <w:pPr>
              <w:rPr>
                <w:rFonts w:ascii="Century Gothic" w:eastAsia="Century Gothic" w:hAnsi="Century Gothic" w:cs="Century Gothic"/>
                <w:sz w:val="16"/>
                <w:szCs w:val="16"/>
              </w:rPr>
            </w:pPr>
          </w:p>
          <w:p w14:paraId="000003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Enquiry Lessons</w:t>
            </w:r>
          </w:p>
          <w:p w14:paraId="00000369" w14:textId="77777777" w:rsidR="00EB6B84" w:rsidRDefault="00EB6B84">
            <w:pPr>
              <w:rPr>
                <w:rFonts w:ascii="Century Gothic" w:eastAsia="Century Gothic" w:hAnsi="Century Gothic" w:cs="Century Gothic"/>
                <w:sz w:val="16"/>
                <w:szCs w:val="16"/>
              </w:rPr>
            </w:pPr>
          </w:p>
          <w:p w14:paraId="0000036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5E9825C6" w14:textId="77777777" w:rsidTr="4639723C">
        <w:trPr>
          <w:trHeight w:val="987"/>
        </w:trPr>
        <w:tc>
          <w:tcPr>
            <w:tcW w:w="1849" w:type="dxa"/>
            <w:shd w:val="clear" w:color="auto" w:fill="E2EFD9"/>
          </w:tcPr>
          <w:p w14:paraId="0000036B"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Growing and changing</w:t>
            </w:r>
          </w:p>
          <w:p w14:paraId="0000036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what makes them unique and special; feelings; managing when things go wrong</w:t>
            </w:r>
          </w:p>
          <w:p w14:paraId="0000036D" w14:textId="77777777" w:rsidR="00EB6B84" w:rsidRDefault="00EB6B84">
            <w:pPr>
              <w:jc w:val="center"/>
              <w:rPr>
                <w:rFonts w:ascii="Century Gothic" w:eastAsia="Century Gothic" w:hAnsi="Century Gothic" w:cs="Century Gothic"/>
                <w:b/>
                <w:sz w:val="16"/>
                <w:szCs w:val="16"/>
              </w:rPr>
            </w:pPr>
          </w:p>
        </w:tc>
        <w:tc>
          <w:tcPr>
            <w:tcW w:w="4885" w:type="dxa"/>
          </w:tcPr>
          <w:p w14:paraId="0000036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H11. about different feelings that humans can experience</w:t>
            </w:r>
          </w:p>
          <w:p w14:paraId="0000036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H12. how to recognise and name different feelings</w:t>
            </w:r>
          </w:p>
          <w:p w14:paraId="0000037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H13. how feelings can affect people’s bodies and how they behave</w:t>
            </w:r>
          </w:p>
          <w:p w14:paraId="0000037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H14. how to recognise what others might be feeling</w:t>
            </w:r>
          </w:p>
          <w:p w14:paraId="0000037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H15. to recognise that not everyone feels the same at the same time, or feels the same about the same things</w:t>
            </w:r>
          </w:p>
          <w:p w14:paraId="0000037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H21. to recognise what makes them special </w:t>
            </w:r>
          </w:p>
          <w:p w14:paraId="0000037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H22. to recognise the ways in which we are all unique </w:t>
            </w:r>
          </w:p>
          <w:p w14:paraId="0000037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H23. to identify what they are good at, what they like and dislike </w:t>
            </w:r>
          </w:p>
          <w:p w14:paraId="0000037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H24. how to manage when finding things difficult</w:t>
            </w:r>
          </w:p>
        </w:tc>
        <w:tc>
          <w:tcPr>
            <w:tcW w:w="4739" w:type="dxa"/>
          </w:tcPr>
          <w:p w14:paraId="0000037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what makes them special and unique including their likes, dislikes and what they are good at</w:t>
            </w:r>
          </w:p>
          <w:p w14:paraId="0000037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manage and whom to tell when finding things difficult, or when things go wrong</w:t>
            </w:r>
          </w:p>
          <w:p w14:paraId="000003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they are the same and different to others</w:t>
            </w:r>
          </w:p>
          <w:p w14:paraId="0000037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different kinds of feelings</w:t>
            </w:r>
          </w:p>
          <w:p w14:paraId="0000037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feelings in themselves and others</w:t>
            </w:r>
          </w:p>
          <w:p w14:paraId="0000037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feelings can affect how people behave</w:t>
            </w:r>
          </w:p>
        </w:tc>
        <w:tc>
          <w:tcPr>
            <w:tcW w:w="2927" w:type="dxa"/>
          </w:tcPr>
          <w:p w14:paraId="0000037D" w14:textId="77777777" w:rsidR="00EB6B84" w:rsidRDefault="00000000">
            <w:pPr>
              <w:rPr>
                <w:rFonts w:ascii="Century Gothic" w:eastAsia="Century Gothic" w:hAnsi="Century Gothic" w:cs="Century Gothic"/>
                <w:sz w:val="16"/>
                <w:szCs w:val="16"/>
              </w:rPr>
            </w:pPr>
            <w:r>
              <w:rPr>
                <w:noProof/>
              </w:rPr>
              <w:drawing>
                <wp:inline distT="0" distB="0" distL="0" distR="0" wp14:anchorId="35C45C1A" wp14:editId="07777777">
                  <wp:extent cx="1457438" cy="771346"/>
                  <wp:effectExtent l="0" t="0" r="0" b="0"/>
                  <wp:docPr id="96"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0"/>
                          <a:srcRect/>
                          <a:stretch>
                            <a:fillRect/>
                          </a:stretch>
                        </pic:blipFill>
                        <pic:spPr>
                          <a:xfrm>
                            <a:off x="0" y="0"/>
                            <a:ext cx="1457438" cy="771346"/>
                          </a:xfrm>
                          <a:prstGeom prst="rect">
                            <a:avLst/>
                          </a:prstGeom>
                          <a:ln/>
                        </pic:spPr>
                      </pic:pic>
                    </a:graphicData>
                  </a:graphic>
                </wp:inline>
              </w:drawing>
            </w:r>
          </w:p>
          <w:p w14:paraId="0000037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Resources on One </w:t>
            </w:r>
            <w:proofErr w:type="spellStart"/>
            <w:r>
              <w:rPr>
                <w:rFonts w:ascii="Century Gothic" w:eastAsia="Century Gothic" w:hAnsi="Century Gothic" w:cs="Century Gothic"/>
                <w:sz w:val="16"/>
                <w:szCs w:val="16"/>
              </w:rPr>
              <w:t>Drve</w:t>
            </w:r>
            <w:proofErr w:type="spellEnd"/>
          </w:p>
          <w:p w14:paraId="0000037F" w14:textId="77777777" w:rsidR="00EB6B84" w:rsidRDefault="00EB6B84">
            <w:pPr>
              <w:rPr>
                <w:rFonts w:ascii="Century Gothic" w:eastAsia="Century Gothic" w:hAnsi="Century Gothic" w:cs="Century Gothic"/>
                <w:sz w:val="16"/>
                <w:szCs w:val="16"/>
              </w:rPr>
            </w:pPr>
          </w:p>
          <w:p w14:paraId="00000380" w14:textId="77777777" w:rsidR="00EB6B84" w:rsidRDefault="00000000">
            <w:pPr>
              <w:rPr>
                <w:rFonts w:ascii="Century Gothic" w:eastAsia="Century Gothic" w:hAnsi="Century Gothic" w:cs="Century Gothic"/>
                <w:sz w:val="16"/>
                <w:szCs w:val="16"/>
              </w:rPr>
            </w:pPr>
            <w:hyperlink r:id="rId61">
              <w:r>
                <w:rPr>
                  <w:rFonts w:ascii="Century Gothic" w:eastAsia="Century Gothic" w:hAnsi="Century Gothic" w:cs="Century Gothic"/>
                  <w:color w:val="0000FF"/>
                  <w:sz w:val="16"/>
                  <w:szCs w:val="16"/>
                  <w:u w:val="single"/>
                </w:rPr>
                <w:t>Unit: Me, you and us!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381" w14:textId="77777777" w:rsidR="00EB6B84" w:rsidRDefault="00EB6B84">
            <w:pPr>
              <w:rPr>
                <w:rFonts w:ascii="Century Gothic" w:eastAsia="Century Gothic" w:hAnsi="Century Gothic" w:cs="Century Gothic"/>
                <w:sz w:val="16"/>
                <w:szCs w:val="16"/>
              </w:rPr>
            </w:pPr>
          </w:p>
          <w:p w14:paraId="00000382" w14:textId="77777777" w:rsidR="00EB6B84" w:rsidRDefault="00000000">
            <w:pPr>
              <w:rPr>
                <w:rFonts w:ascii="Century Gothic" w:eastAsia="Century Gothic" w:hAnsi="Century Gothic" w:cs="Century Gothic"/>
                <w:sz w:val="16"/>
                <w:szCs w:val="16"/>
              </w:rPr>
            </w:pPr>
            <w:hyperlink r:id="rId62">
              <w:r>
                <w:rPr>
                  <w:rFonts w:ascii="Century Gothic" w:eastAsia="Century Gothic" w:hAnsi="Century Gothic" w:cs="Century Gothic"/>
                  <w:color w:val="0000FF"/>
                  <w:sz w:val="16"/>
                  <w:szCs w:val="16"/>
                  <w:u w:val="single"/>
                </w:rPr>
                <w:t>Unit: It’s OK not to be OK!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383" w14:textId="77777777" w:rsidR="00EB6B84" w:rsidRDefault="00EB6B84">
            <w:pPr>
              <w:rPr>
                <w:rFonts w:ascii="Century Gothic" w:eastAsia="Century Gothic" w:hAnsi="Century Gothic" w:cs="Century Gothic"/>
                <w:sz w:val="16"/>
                <w:szCs w:val="16"/>
              </w:rPr>
            </w:pPr>
          </w:p>
          <w:p w14:paraId="00000384" w14:textId="77777777" w:rsidR="00EB6B84" w:rsidRDefault="00000000">
            <w:pPr>
              <w:rPr>
                <w:rFonts w:ascii="Century Gothic" w:eastAsia="Century Gothic" w:hAnsi="Century Gothic" w:cs="Century Gothic"/>
                <w:sz w:val="16"/>
                <w:szCs w:val="16"/>
              </w:rPr>
            </w:pPr>
            <w:hyperlink r:id="rId63">
              <w:r>
                <w:rPr>
                  <w:rFonts w:ascii="Century Gothic" w:eastAsia="Century Gothic" w:hAnsi="Century Gothic" w:cs="Century Gothic"/>
                  <w:color w:val="0000FF"/>
                  <w:sz w:val="16"/>
                  <w:szCs w:val="16"/>
                  <w:u w:val="single"/>
                </w:rPr>
                <w:t>Primary : Mentally Healthy Schools</w:t>
              </w:r>
            </w:hyperlink>
          </w:p>
          <w:p w14:paraId="00000385" w14:textId="77777777" w:rsidR="00EB6B84" w:rsidRDefault="00EB6B84">
            <w:pPr>
              <w:rPr>
                <w:rFonts w:ascii="Century Gothic" w:eastAsia="Century Gothic" w:hAnsi="Century Gothic" w:cs="Century Gothic"/>
                <w:sz w:val="16"/>
                <w:szCs w:val="16"/>
              </w:rPr>
            </w:pPr>
          </w:p>
          <w:p w14:paraId="00000386" w14:textId="77777777" w:rsidR="00EB6B84" w:rsidRDefault="00000000">
            <w:pPr>
              <w:rPr>
                <w:rFonts w:ascii="Century Gothic" w:eastAsia="Century Gothic" w:hAnsi="Century Gothic" w:cs="Century Gothic"/>
                <w:sz w:val="16"/>
                <w:szCs w:val="16"/>
              </w:rPr>
            </w:pPr>
            <w:hyperlink r:id="rId64">
              <w:r>
                <w:rPr>
                  <w:rFonts w:ascii="Century Gothic" w:eastAsia="Century Gothic" w:hAnsi="Century Gothic" w:cs="Century Gothic"/>
                  <w:color w:val="0000FF"/>
                  <w:sz w:val="16"/>
                  <w:szCs w:val="16"/>
                  <w:u w:val="single"/>
                </w:rPr>
                <w:t>Super Mood Movers - Coping with feelings - BBC Teach</w:t>
              </w:r>
            </w:hyperlink>
          </w:p>
        </w:tc>
        <w:tc>
          <w:tcPr>
            <w:tcW w:w="1934" w:type="dxa"/>
          </w:tcPr>
          <w:p w14:paraId="0000038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388" w14:textId="77777777" w:rsidR="00EB6B84" w:rsidRDefault="00EB6B84">
            <w:pPr>
              <w:rPr>
                <w:rFonts w:ascii="Century Gothic" w:eastAsia="Century Gothic" w:hAnsi="Century Gothic" w:cs="Century Gothic"/>
                <w:sz w:val="16"/>
                <w:szCs w:val="16"/>
              </w:rPr>
            </w:pPr>
          </w:p>
          <w:p w14:paraId="0000038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p w14:paraId="0000038A" w14:textId="77777777" w:rsidR="00EB6B84" w:rsidRDefault="00EB6B84">
            <w:pPr>
              <w:rPr>
                <w:rFonts w:ascii="Century Gothic" w:eastAsia="Century Gothic" w:hAnsi="Century Gothic" w:cs="Century Gothic"/>
                <w:sz w:val="16"/>
                <w:szCs w:val="16"/>
              </w:rPr>
            </w:pPr>
          </w:p>
          <w:p w14:paraId="0000038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38C" w14:textId="77777777" w:rsidR="00EB6B84" w:rsidRDefault="00EB6B84">
            <w:pPr>
              <w:rPr>
                <w:rFonts w:ascii="Century Gothic" w:eastAsia="Century Gothic" w:hAnsi="Century Gothic" w:cs="Century Gothic"/>
                <w:sz w:val="16"/>
                <w:szCs w:val="16"/>
              </w:rPr>
            </w:pPr>
          </w:p>
          <w:p w14:paraId="0000038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38E" w14:textId="77777777" w:rsidR="00EB6B84" w:rsidRDefault="00EB6B84">
            <w:pPr>
              <w:rPr>
                <w:rFonts w:ascii="Century Gothic" w:eastAsia="Century Gothic" w:hAnsi="Century Gothic" w:cs="Century Gothic"/>
                <w:sz w:val="16"/>
                <w:szCs w:val="16"/>
              </w:rPr>
            </w:pPr>
          </w:p>
          <w:p w14:paraId="0000038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48BD917D" w14:textId="77777777" w:rsidTr="4639723C">
        <w:trPr>
          <w:trHeight w:val="987"/>
        </w:trPr>
        <w:tc>
          <w:tcPr>
            <w:tcW w:w="1849" w:type="dxa"/>
            <w:shd w:val="clear" w:color="auto" w:fill="E2EFD9"/>
          </w:tcPr>
          <w:p w14:paraId="00000390"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Keeping safe</w:t>
            </w:r>
          </w:p>
          <w:p w14:paraId="00000391"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rules and age restrictions help us; keeping safe online</w:t>
            </w:r>
          </w:p>
        </w:tc>
        <w:tc>
          <w:tcPr>
            <w:tcW w:w="4885" w:type="dxa"/>
          </w:tcPr>
          <w:p w14:paraId="0000039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H28. about rules and age restrictions that keep us safe</w:t>
            </w:r>
          </w:p>
          <w:p w14:paraId="0000039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H34. basic rules to keep safe online, including what is meant by personal information and what should be kept private; the importance of telling a trusted adult if they come across something that scares them</w:t>
            </w:r>
          </w:p>
        </w:tc>
        <w:tc>
          <w:tcPr>
            <w:tcW w:w="4739" w:type="dxa"/>
          </w:tcPr>
          <w:p w14:paraId="000003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rules can help to keep us safe</w:t>
            </w:r>
          </w:p>
          <w:p w14:paraId="0000039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•why some things have age restrictions, e.g. TV and film, games, toys or play areas</w:t>
            </w:r>
          </w:p>
          <w:p w14:paraId="0000039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•basic rules for keeping safe online</w:t>
            </w:r>
          </w:p>
          <w:p w14:paraId="0000039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•whom to tell if they see something online that makes them feel unhappy, worried, or scared</w:t>
            </w:r>
          </w:p>
        </w:tc>
        <w:tc>
          <w:tcPr>
            <w:tcW w:w="2927" w:type="dxa"/>
          </w:tcPr>
          <w:p w14:paraId="00000398" w14:textId="77777777" w:rsidR="00EB6B84" w:rsidRDefault="00000000">
            <w:pPr>
              <w:rPr>
                <w:rFonts w:ascii="Century Gothic" w:eastAsia="Century Gothic" w:hAnsi="Century Gothic" w:cs="Century Gothic"/>
                <w:color w:val="0000FF"/>
                <w:sz w:val="16"/>
                <w:szCs w:val="16"/>
                <w:u w:val="single"/>
              </w:rPr>
            </w:pPr>
            <w:hyperlink r:id="rId65">
              <w:r>
                <w:rPr>
                  <w:rFonts w:ascii="Century Gothic" w:eastAsia="Century Gothic" w:hAnsi="Century Gothic" w:cs="Century Gothic"/>
                  <w:color w:val="0000FF"/>
                  <w:sz w:val="16"/>
                  <w:szCs w:val="16"/>
                  <w:u w:val="single"/>
                </w:rPr>
                <w:t>Key Stage 1 PSHE resources for teachers | CBBFC</w:t>
              </w:r>
            </w:hyperlink>
            <w:r>
              <w:rPr>
                <w:rFonts w:ascii="Century Gothic" w:eastAsia="Century Gothic" w:hAnsi="Century Gothic" w:cs="Century Gothic"/>
                <w:color w:val="0000FF"/>
                <w:sz w:val="16"/>
                <w:szCs w:val="16"/>
                <w:u w:val="single"/>
              </w:rPr>
              <w:t xml:space="preserve"> (updated Dec 2021)</w:t>
            </w:r>
          </w:p>
          <w:p w14:paraId="00000399" w14:textId="77777777" w:rsidR="00EB6B84" w:rsidRDefault="00EB6B84"/>
          <w:p w14:paraId="0000039A" w14:textId="77777777" w:rsidR="00EB6B84" w:rsidRDefault="00000000">
            <w:r>
              <w:rPr>
                <w:noProof/>
              </w:rPr>
              <w:drawing>
                <wp:inline distT="0" distB="0" distL="0" distR="0" wp14:anchorId="73B913F7" wp14:editId="07777777">
                  <wp:extent cx="1365499" cy="195753"/>
                  <wp:effectExtent l="0" t="0" r="0" b="0"/>
                  <wp:docPr id="9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6"/>
                          <a:srcRect/>
                          <a:stretch>
                            <a:fillRect/>
                          </a:stretch>
                        </pic:blipFill>
                        <pic:spPr>
                          <a:xfrm>
                            <a:off x="0" y="0"/>
                            <a:ext cx="1365499" cy="195753"/>
                          </a:xfrm>
                          <a:prstGeom prst="rect">
                            <a:avLst/>
                          </a:prstGeom>
                          <a:ln/>
                        </pic:spPr>
                      </pic:pic>
                    </a:graphicData>
                  </a:graphic>
                </wp:inline>
              </w:drawing>
            </w:r>
          </w:p>
          <w:p w14:paraId="0000039B" w14:textId="77777777" w:rsidR="00EB6B84" w:rsidRDefault="00000000">
            <w:pPr>
              <w:rPr>
                <w:rFonts w:ascii="Century Gothic" w:eastAsia="Century Gothic" w:hAnsi="Century Gothic" w:cs="Century Gothic"/>
                <w:color w:val="0000FF"/>
                <w:sz w:val="16"/>
                <w:szCs w:val="16"/>
                <w:u w:val="single"/>
              </w:rPr>
            </w:pPr>
            <w:hyperlink r:id="rId67">
              <w:r>
                <w:rPr>
                  <w:rFonts w:ascii="Century Gothic" w:eastAsia="Century Gothic" w:hAnsi="Century Gothic" w:cs="Century Gothic"/>
                  <w:color w:val="0000FF"/>
                  <w:sz w:val="16"/>
                  <w:szCs w:val="16"/>
                  <w:u w:val="single"/>
                </w:rPr>
                <w:t>Jessie &amp; Friends: online safety education for 4-7s (thinkuknow.co.uk)</w:t>
              </w:r>
            </w:hyperlink>
          </w:p>
          <w:p w14:paraId="0000039C" w14:textId="77777777" w:rsidR="00EB6B84" w:rsidRDefault="00EB6B84">
            <w:pPr>
              <w:rPr>
                <w:rFonts w:ascii="Century Gothic" w:eastAsia="Century Gothic" w:hAnsi="Century Gothic" w:cs="Century Gothic"/>
                <w:color w:val="0000FF"/>
                <w:u w:val="single"/>
              </w:rPr>
            </w:pPr>
          </w:p>
          <w:p w14:paraId="0000039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Beach Safety (Added for location of school)</w:t>
            </w:r>
          </w:p>
          <w:p w14:paraId="0000039E" w14:textId="77777777" w:rsidR="00EB6B84" w:rsidRDefault="00000000">
            <w:pPr>
              <w:rPr>
                <w:rFonts w:ascii="Century Gothic" w:eastAsia="Century Gothic" w:hAnsi="Century Gothic" w:cs="Century Gothic"/>
                <w:color w:val="0000FF"/>
                <w:sz w:val="16"/>
                <w:szCs w:val="16"/>
                <w:u w:val="single"/>
              </w:rPr>
            </w:pPr>
            <w:hyperlink r:id="rId68">
              <w:r>
                <w:rPr>
                  <w:rFonts w:ascii="Century Gothic" w:eastAsia="Century Gothic" w:hAnsi="Century Gothic" w:cs="Century Gothic"/>
                  <w:color w:val="0000FF"/>
                  <w:sz w:val="16"/>
                  <w:szCs w:val="16"/>
                  <w:u w:val="single"/>
                </w:rPr>
                <w:t>Youth Education - Helping You Teach Children Water Safety (rnli.org)</w:t>
              </w:r>
            </w:hyperlink>
          </w:p>
          <w:p w14:paraId="0000039F" w14:textId="77777777" w:rsidR="00EB6B84" w:rsidRDefault="00EB6B84">
            <w:pPr>
              <w:rPr>
                <w:rFonts w:ascii="Century Gothic" w:eastAsia="Century Gothic" w:hAnsi="Century Gothic" w:cs="Century Gothic"/>
                <w:color w:val="0000FF"/>
                <w:sz w:val="16"/>
                <w:szCs w:val="16"/>
                <w:u w:val="single"/>
              </w:rPr>
            </w:pPr>
          </w:p>
          <w:p w14:paraId="000003A0" w14:textId="77777777" w:rsidR="00EB6B84" w:rsidRDefault="00000000">
            <w:pPr>
              <w:rPr>
                <w:rFonts w:ascii="Century Gothic" w:eastAsia="Century Gothic" w:hAnsi="Century Gothic" w:cs="Century Gothic"/>
                <w:color w:val="0000FF"/>
                <w:sz w:val="16"/>
                <w:szCs w:val="16"/>
                <w:u w:val="single"/>
              </w:rPr>
            </w:pPr>
            <w:hyperlink r:id="rId69">
              <w:r>
                <w:rPr>
                  <w:rFonts w:ascii="Century Gothic" w:eastAsia="Century Gothic" w:hAnsi="Century Gothic" w:cs="Century Gothic"/>
                  <w:color w:val="0000FF"/>
                  <w:sz w:val="16"/>
                  <w:szCs w:val="16"/>
                  <w:u w:val="single"/>
                </w:rPr>
                <w:t>Super Mood Movers - Being happy and safe - BBC Teach</w:t>
              </w:r>
            </w:hyperlink>
          </w:p>
          <w:p w14:paraId="000003A1" w14:textId="77777777" w:rsidR="00EB6B84" w:rsidRDefault="00EB6B84">
            <w:pPr>
              <w:rPr>
                <w:rFonts w:ascii="Century Gothic" w:eastAsia="Century Gothic" w:hAnsi="Century Gothic" w:cs="Century Gothic"/>
                <w:color w:val="0000FF"/>
                <w:sz w:val="16"/>
                <w:szCs w:val="16"/>
                <w:u w:val="single"/>
              </w:rPr>
            </w:pPr>
          </w:p>
          <w:p w14:paraId="000003A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p w14:paraId="000003A3" w14:textId="77777777" w:rsidR="00EB6B84" w:rsidRDefault="00EB6B84">
            <w:pPr>
              <w:rPr>
                <w:rFonts w:ascii="Century Gothic" w:eastAsia="Century Gothic" w:hAnsi="Century Gothic" w:cs="Century Gothic"/>
                <w:sz w:val="16"/>
                <w:szCs w:val="16"/>
              </w:rPr>
            </w:pPr>
          </w:p>
        </w:tc>
        <w:tc>
          <w:tcPr>
            <w:tcW w:w="1934" w:type="dxa"/>
          </w:tcPr>
          <w:p w14:paraId="000003A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Computing lessons – see Computing LTP</w:t>
            </w:r>
          </w:p>
          <w:p w14:paraId="000003A5" w14:textId="77777777" w:rsidR="00EB6B84" w:rsidRDefault="00EB6B84">
            <w:pPr>
              <w:rPr>
                <w:rFonts w:ascii="Century Gothic" w:eastAsia="Century Gothic" w:hAnsi="Century Gothic" w:cs="Century Gothic"/>
                <w:sz w:val="16"/>
                <w:szCs w:val="16"/>
              </w:rPr>
            </w:pPr>
          </w:p>
          <w:p w14:paraId="000003A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tc>
      </w:tr>
    </w:tbl>
    <w:p w14:paraId="000003A7" w14:textId="77777777" w:rsidR="00EB6B84" w:rsidRDefault="00EB6B84">
      <w:pPr>
        <w:jc w:val="center"/>
        <w:rPr>
          <w:rFonts w:ascii="Century Gothic" w:eastAsia="Century Gothic" w:hAnsi="Century Gothic" w:cs="Century Gothic"/>
          <w:sz w:val="24"/>
          <w:szCs w:val="24"/>
        </w:rPr>
      </w:pPr>
    </w:p>
    <w:p w14:paraId="000003A8" w14:textId="77777777" w:rsidR="00EB6B84" w:rsidRDefault="00EB6B84">
      <w:pPr>
        <w:jc w:val="center"/>
        <w:rPr>
          <w:rFonts w:ascii="Century Gothic" w:eastAsia="Century Gothic" w:hAnsi="Century Gothic" w:cs="Century Gothic"/>
          <w:sz w:val="24"/>
          <w:szCs w:val="24"/>
        </w:rPr>
      </w:pPr>
    </w:p>
    <w:p w14:paraId="000003A9" w14:textId="77777777" w:rsidR="00EB6B84" w:rsidRDefault="00EB6B84">
      <w:pPr>
        <w:rPr>
          <w:rFonts w:ascii="Century Gothic" w:eastAsia="Century Gothic" w:hAnsi="Century Gothic" w:cs="Century Gothic"/>
          <w:sz w:val="24"/>
          <w:szCs w:val="24"/>
        </w:rPr>
      </w:pPr>
    </w:p>
    <w:p w14:paraId="000003AA" w14:textId="77777777" w:rsidR="00EB6B84" w:rsidRDefault="00000000">
      <w:pPr>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Year 2 (covered in year A)</w:t>
      </w:r>
    </w:p>
    <w:tbl>
      <w:tblPr>
        <w:tblStyle w:val="a5"/>
        <w:tblW w:w="163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4658"/>
        <w:gridCol w:w="4533"/>
        <w:gridCol w:w="3368"/>
        <w:gridCol w:w="1963"/>
      </w:tblGrid>
      <w:tr w:rsidR="00EB6B84" w14:paraId="2AA7620C" w14:textId="77777777">
        <w:trPr>
          <w:trHeight w:val="363"/>
        </w:trPr>
        <w:tc>
          <w:tcPr>
            <w:tcW w:w="1812" w:type="dxa"/>
          </w:tcPr>
          <w:p w14:paraId="000003A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Area</w:t>
            </w:r>
          </w:p>
        </w:tc>
        <w:tc>
          <w:tcPr>
            <w:tcW w:w="4658" w:type="dxa"/>
          </w:tcPr>
          <w:p w14:paraId="000003AC"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533" w:type="dxa"/>
          </w:tcPr>
          <w:p w14:paraId="000003AD"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3368" w:type="dxa"/>
          </w:tcPr>
          <w:p w14:paraId="000003AE"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963" w:type="dxa"/>
          </w:tcPr>
          <w:p w14:paraId="000003AF"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3B0"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3B1" w14:textId="77777777" w:rsidR="00EB6B84" w:rsidRDefault="00000000">
            <w:pPr>
              <w:jc w:val="center"/>
              <w:rPr>
                <w:rFonts w:ascii="Century Gothic" w:eastAsia="Century Gothic" w:hAnsi="Century Gothic" w:cs="Century Gothic"/>
                <w:b/>
                <w:sz w:val="18"/>
                <w:szCs w:val="18"/>
              </w:rPr>
            </w:pPr>
            <w:r>
              <w:rPr>
                <w:rFonts w:ascii="Century Gothic" w:eastAsia="Century Gothic" w:hAnsi="Century Gothic" w:cs="Century Gothic"/>
                <w:sz w:val="12"/>
                <w:szCs w:val="12"/>
              </w:rPr>
              <w:t>Equality Act/Diversity (EA/D)</w:t>
            </w:r>
          </w:p>
        </w:tc>
      </w:tr>
      <w:tr w:rsidR="00EB6B84" w14:paraId="7FB702FF" w14:textId="77777777">
        <w:trPr>
          <w:trHeight w:val="1474"/>
        </w:trPr>
        <w:tc>
          <w:tcPr>
            <w:tcW w:w="1812" w:type="dxa"/>
            <w:shd w:val="clear" w:color="auto" w:fill="FBE5D5"/>
          </w:tcPr>
          <w:p w14:paraId="000003B2" w14:textId="77777777" w:rsidR="00EB6B84" w:rsidRDefault="00000000">
            <w:pPr>
              <w:jc w:val="center"/>
              <w:rPr>
                <w:rFonts w:ascii="Century Gothic" w:eastAsia="Century Gothic" w:hAnsi="Century Gothic" w:cs="Century Gothic"/>
                <w:b/>
                <w:sz w:val="16"/>
                <w:szCs w:val="16"/>
              </w:rPr>
            </w:pPr>
            <w:bookmarkStart w:id="1" w:name="_30j0zll" w:colFirst="0" w:colLast="0"/>
            <w:bookmarkEnd w:id="1"/>
            <w:r>
              <w:rPr>
                <w:rFonts w:ascii="Century Gothic" w:eastAsia="Century Gothic" w:hAnsi="Century Gothic" w:cs="Century Gothic"/>
                <w:b/>
                <w:sz w:val="16"/>
                <w:szCs w:val="16"/>
              </w:rPr>
              <w:t>Families and friendships</w:t>
            </w:r>
          </w:p>
          <w:p w14:paraId="000003B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Making friends; feeling lonely and getting help</w:t>
            </w:r>
          </w:p>
          <w:p w14:paraId="000003B4" w14:textId="77777777" w:rsidR="00EB6B84" w:rsidRDefault="00EB6B84">
            <w:pPr>
              <w:jc w:val="center"/>
              <w:rPr>
                <w:rFonts w:ascii="Century Gothic" w:eastAsia="Century Gothic" w:hAnsi="Century Gothic" w:cs="Century Gothic"/>
                <w:sz w:val="16"/>
                <w:szCs w:val="16"/>
              </w:rPr>
            </w:pPr>
          </w:p>
        </w:tc>
        <w:tc>
          <w:tcPr>
            <w:tcW w:w="4658" w:type="dxa"/>
          </w:tcPr>
          <w:p w14:paraId="000003B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R6. about how people make friends and what makes a good friendship</w:t>
            </w:r>
          </w:p>
          <w:p w14:paraId="000003B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R7. about how to recognise when they or someone else feels lonely and what to do </w:t>
            </w:r>
          </w:p>
          <w:p w14:paraId="000003B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R8. simple strategies to resolve arguments between friends positively</w:t>
            </w:r>
          </w:p>
          <w:p w14:paraId="000003B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R9. how to ask for help if a friendship is making them feel unhappy</w:t>
            </w:r>
          </w:p>
          <w:p w14:paraId="000003B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R24. how to listen to other people and play and work cooperatively</w:t>
            </w:r>
          </w:p>
        </w:tc>
        <w:tc>
          <w:tcPr>
            <w:tcW w:w="4533" w:type="dxa"/>
          </w:tcPr>
          <w:p w14:paraId="000003B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be a good friend, e.g. kindness, listening, honesty</w:t>
            </w:r>
          </w:p>
          <w:p w14:paraId="000003B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different ways that people meet and make friends</w:t>
            </w:r>
          </w:p>
          <w:p w14:paraId="000003B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for positive play with friends, e.g. joining in, including others, etc.</w:t>
            </w:r>
          </w:p>
          <w:p w14:paraId="000003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causes arguments between friends</w:t>
            </w:r>
          </w:p>
          <w:p w14:paraId="000003B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positively resolve arguments between friends</w:t>
            </w:r>
          </w:p>
          <w:p w14:paraId="000003B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and ask for help, when they are feeling lonely or unhappy or to help someone else</w:t>
            </w:r>
          </w:p>
        </w:tc>
        <w:tc>
          <w:tcPr>
            <w:tcW w:w="3368" w:type="dxa"/>
          </w:tcPr>
          <w:p w14:paraId="000003C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Democratic processes in creating the new academic year School Council (as appropriate)</w:t>
            </w:r>
          </w:p>
          <w:p w14:paraId="000003C1" w14:textId="77777777" w:rsidR="00EB6B84" w:rsidRDefault="00EB6B84">
            <w:pPr>
              <w:rPr>
                <w:rFonts w:ascii="Century Gothic" w:eastAsia="Century Gothic" w:hAnsi="Century Gothic" w:cs="Century Gothic"/>
                <w:sz w:val="16"/>
                <w:szCs w:val="16"/>
              </w:rPr>
            </w:pPr>
          </w:p>
          <w:p w14:paraId="000003C2" w14:textId="77777777" w:rsidR="00EB6B84" w:rsidRDefault="00000000">
            <w:pPr>
              <w:rPr>
                <w:rFonts w:ascii="Century Gothic" w:eastAsia="Century Gothic" w:hAnsi="Century Gothic" w:cs="Century Gothic"/>
                <w:sz w:val="16"/>
                <w:szCs w:val="16"/>
              </w:rPr>
            </w:pPr>
            <w:hyperlink r:id="rId70">
              <w:r>
                <w:rPr>
                  <w:rFonts w:ascii="Century Gothic" w:eastAsia="Century Gothic" w:hAnsi="Century Gothic" w:cs="Century Gothic"/>
                  <w:color w:val="0000FF"/>
                  <w:sz w:val="16"/>
                  <w:szCs w:val="16"/>
                  <w:u w:val="single"/>
                </w:rPr>
                <w:t>Unit: Forever friends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3C3" w14:textId="77777777" w:rsidR="00EB6B84" w:rsidRDefault="00EB6B84">
            <w:pPr>
              <w:rPr>
                <w:rFonts w:ascii="Century Gothic" w:eastAsia="Century Gothic" w:hAnsi="Century Gothic" w:cs="Century Gothic"/>
                <w:sz w:val="16"/>
                <w:szCs w:val="16"/>
              </w:rPr>
            </w:pPr>
          </w:p>
          <w:p w14:paraId="000003C4" w14:textId="77777777" w:rsidR="00EB6B84" w:rsidRDefault="00000000">
            <w:pPr>
              <w:rPr>
                <w:rFonts w:ascii="Century Gothic" w:eastAsia="Century Gothic" w:hAnsi="Century Gothic" w:cs="Century Gothic"/>
                <w:sz w:val="16"/>
                <w:szCs w:val="16"/>
              </w:rPr>
            </w:pPr>
            <w:hyperlink r:id="rId71">
              <w:r>
                <w:rPr>
                  <w:rFonts w:ascii="Century Gothic" w:eastAsia="Century Gothic" w:hAnsi="Century Gothic" w:cs="Century Gothic"/>
                  <w:color w:val="0000FF"/>
                  <w:sz w:val="16"/>
                  <w:szCs w:val="16"/>
                  <w:u w:val="single"/>
                </w:rPr>
                <w:t>Super Mood Movers - Friends and family - BBC Teach</w:t>
              </w:r>
            </w:hyperlink>
          </w:p>
        </w:tc>
        <w:tc>
          <w:tcPr>
            <w:tcW w:w="1963" w:type="dxa"/>
          </w:tcPr>
          <w:p w14:paraId="000003C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3C6" w14:textId="77777777" w:rsidR="00EB6B84" w:rsidRDefault="00EB6B84">
            <w:pPr>
              <w:rPr>
                <w:rFonts w:ascii="Century Gothic" w:eastAsia="Century Gothic" w:hAnsi="Century Gothic" w:cs="Century Gothic"/>
                <w:sz w:val="16"/>
                <w:szCs w:val="16"/>
              </w:rPr>
            </w:pPr>
          </w:p>
          <w:p w14:paraId="000003C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 – See PE LTP</w:t>
            </w:r>
          </w:p>
          <w:p w14:paraId="000003C8" w14:textId="77777777" w:rsidR="00EB6B84" w:rsidRDefault="00EB6B84">
            <w:pPr>
              <w:rPr>
                <w:rFonts w:ascii="Century Gothic" w:eastAsia="Century Gothic" w:hAnsi="Century Gothic" w:cs="Century Gothic"/>
                <w:sz w:val="16"/>
                <w:szCs w:val="16"/>
              </w:rPr>
            </w:pPr>
          </w:p>
          <w:p w14:paraId="000003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2A7783A4" w14:textId="77777777">
        <w:trPr>
          <w:trHeight w:val="1584"/>
        </w:trPr>
        <w:tc>
          <w:tcPr>
            <w:tcW w:w="1812" w:type="dxa"/>
            <w:shd w:val="clear" w:color="auto" w:fill="FBE5D5"/>
          </w:tcPr>
          <w:p w14:paraId="000003CA"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Safe relationships</w:t>
            </w:r>
          </w:p>
          <w:p w14:paraId="000003C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Managing secrets; resisting pressure and getting help; recognising hurtful behaviour</w:t>
            </w:r>
          </w:p>
          <w:p w14:paraId="000003CC" w14:textId="77777777" w:rsidR="00EB6B84" w:rsidRDefault="00EB6B84">
            <w:pPr>
              <w:jc w:val="center"/>
              <w:rPr>
                <w:rFonts w:ascii="Century Gothic" w:eastAsia="Century Gothic" w:hAnsi="Century Gothic" w:cs="Century Gothic"/>
                <w:sz w:val="16"/>
                <w:szCs w:val="16"/>
              </w:rPr>
            </w:pPr>
          </w:p>
        </w:tc>
        <w:tc>
          <w:tcPr>
            <w:tcW w:w="4658" w:type="dxa"/>
          </w:tcPr>
          <w:p w14:paraId="000003C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R11. about how people may feel if they experience hurtful behaviour or bullying </w:t>
            </w:r>
          </w:p>
          <w:p w14:paraId="000003C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R12. that hurtful behaviour (offline and online) including teasing, name-calling, bullying and deliberately excluding others is not acceptable; how to report bullying; the importance of telling a trusted adult</w:t>
            </w:r>
          </w:p>
          <w:p w14:paraId="000003C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R14. that sometimes people may behave differently online, including by pretending to be someone they are not</w:t>
            </w:r>
          </w:p>
          <w:p w14:paraId="000003D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R18. about the importance of not keeping adults’ secrets (only happy surprises that others will find out about eventually) </w:t>
            </w:r>
          </w:p>
          <w:p w14:paraId="000003D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R19. basic techniques for resisting pressure to do something they don’t want to do and which may make them unsafe </w:t>
            </w:r>
          </w:p>
          <w:p w14:paraId="000003D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R20. what to do if they feel unsafe or worried for themselves or others; who to ask for help and vocabulary to use when asking for help; importance of keeping trying until they are heard</w:t>
            </w:r>
          </w:p>
        </w:tc>
        <w:tc>
          <w:tcPr>
            <w:tcW w:w="4533" w:type="dxa"/>
          </w:tcPr>
          <w:p w14:paraId="000003D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hurtful behaviour, including online</w:t>
            </w:r>
          </w:p>
          <w:p w14:paraId="000003D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and whom to tell if they see or experience hurtful behaviour, including online</w:t>
            </w:r>
          </w:p>
          <w:p w14:paraId="000003D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bullying is and different types of bullying</w:t>
            </w:r>
          </w:p>
          <w:p w14:paraId="000003D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someone may feel if they are being bullied</w:t>
            </w:r>
          </w:p>
          <w:p w14:paraId="000003D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difference between happy surprises and secrets that make them feel uncomfortable or worried, and how to get help</w:t>
            </w:r>
          </w:p>
          <w:p w14:paraId="000003D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resist pressure to do something that feels uncomfortable or unsafe</w:t>
            </w:r>
          </w:p>
          <w:p w14:paraId="000003D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ask for help if they feel unsafe or worried and what vocabulary to use</w:t>
            </w:r>
          </w:p>
        </w:tc>
        <w:tc>
          <w:tcPr>
            <w:tcW w:w="3368" w:type="dxa"/>
          </w:tcPr>
          <w:p w14:paraId="000003D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3DB" w14:textId="77777777" w:rsidR="00EB6B84" w:rsidRDefault="00000000">
            <w:pPr>
              <w:rPr>
                <w:rFonts w:ascii="Century Gothic" w:eastAsia="Century Gothic" w:hAnsi="Century Gothic" w:cs="Century Gothic"/>
                <w:sz w:val="16"/>
                <w:szCs w:val="16"/>
              </w:rPr>
            </w:pPr>
            <w:hyperlink r:id="rId72">
              <w:r>
                <w:rPr>
                  <w:rFonts w:ascii="Century Gothic" w:eastAsia="Century Gothic" w:hAnsi="Century Gothic" w:cs="Century Gothic"/>
                  <w:color w:val="0000FF"/>
                  <w:sz w:val="16"/>
                  <w:szCs w:val="16"/>
                  <w:u w:val="single"/>
                </w:rPr>
                <w:t>Anti-Bullying Alliance | United against bullying</w:t>
              </w:r>
            </w:hyperlink>
          </w:p>
          <w:p w14:paraId="000003DC" w14:textId="77777777" w:rsidR="00EB6B84" w:rsidRDefault="00EB6B84">
            <w:pPr>
              <w:rPr>
                <w:rFonts w:ascii="Century Gothic" w:eastAsia="Century Gothic" w:hAnsi="Century Gothic" w:cs="Century Gothic"/>
                <w:sz w:val="16"/>
                <w:szCs w:val="16"/>
              </w:rPr>
            </w:pPr>
          </w:p>
          <w:p w14:paraId="000003D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3DE" w14:textId="77777777" w:rsidR="00EB6B84" w:rsidRDefault="00EB6B84">
            <w:pPr>
              <w:rPr>
                <w:rFonts w:ascii="Century Gothic" w:eastAsia="Century Gothic" w:hAnsi="Century Gothic" w:cs="Century Gothic"/>
                <w:sz w:val="16"/>
                <w:szCs w:val="16"/>
              </w:rPr>
            </w:pPr>
          </w:p>
          <w:p w14:paraId="000003DF" w14:textId="77777777" w:rsidR="00EB6B84" w:rsidRDefault="00000000">
            <w:pPr>
              <w:rPr>
                <w:rFonts w:ascii="Century Gothic" w:eastAsia="Century Gothic" w:hAnsi="Century Gothic" w:cs="Century Gothic"/>
              </w:rPr>
            </w:pPr>
            <w:r>
              <w:rPr>
                <w:noProof/>
              </w:rPr>
              <w:drawing>
                <wp:inline distT="0" distB="0" distL="0" distR="0" wp14:anchorId="0E436D7B" wp14:editId="07777777">
                  <wp:extent cx="1325198" cy="257574"/>
                  <wp:effectExtent l="0" t="0" r="0" b="0"/>
                  <wp:docPr id="9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3"/>
                          <a:srcRect/>
                          <a:stretch>
                            <a:fillRect/>
                          </a:stretch>
                        </pic:blipFill>
                        <pic:spPr>
                          <a:xfrm>
                            <a:off x="0" y="0"/>
                            <a:ext cx="1325198" cy="257574"/>
                          </a:xfrm>
                          <a:prstGeom prst="rect">
                            <a:avLst/>
                          </a:prstGeom>
                          <a:ln/>
                        </pic:spPr>
                      </pic:pic>
                    </a:graphicData>
                  </a:graphic>
                </wp:inline>
              </w:drawing>
            </w:r>
          </w:p>
          <w:p w14:paraId="000003E0" w14:textId="77777777" w:rsidR="00EB6B84" w:rsidRDefault="00000000">
            <w:hyperlink r:id="rId74">
              <w:r>
                <w:rPr>
                  <w:color w:val="0000FF"/>
                  <w:u w:val="single"/>
                </w:rPr>
                <w:t>Undressed (lgfl.net)</w:t>
              </w:r>
            </w:hyperlink>
          </w:p>
          <w:p w14:paraId="000003E1" w14:textId="77777777" w:rsidR="00EB6B84" w:rsidRDefault="00EB6B84"/>
          <w:p w14:paraId="000003E2" w14:textId="77777777" w:rsidR="00EB6B84" w:rsidRDefault="00000000">
            <w:pPr>
              <w:rPr>
                <w:rFonts w:ascii="Century Gothic" w:eastAsia="Century Gothic" w:hAnsi="Century Gothic" w:cs="Century Gothic"/>
                <w:sz w:val="16"/>
                <w:szCs w:val="16"/>
              </w:rPr>
            </w:pPr>
            <w:hyperlink r:id="rId75">
              <w:r>
                <w:rPr>
                  <w:rFonts w:ascii="Century Gothic" w:eastAsia="Century Gothic" w:hAnsi="Century Gothic" w:cs="Century Gothic"/>
                  <w:color w:val="0000FF"/>
                  <w:sz w:val="16"/>
                  <w:szCs w:val="16"/>
                  <w:u w:val="single"/>
                </w:rPr>
                <w:t xml:space="preserve">Talk PANTS &amp; Join </w:t>
              </w:r>
              <w:proofErr w:type="spellStart"/>
              <w:r>
                <w:rPr>
                  <w:rFonts w:ascii="Century Gothic" w:eastAsia="Century Gothic" w:hAnsi="Century Gothic" w:cs="Century Gothic"/>
                  <w:color w:val="0000FF"/>
                  <w:sz w:val="16"/>
                  <w:szCs w:val="16"/>
                  <w:u w:val="single"/>
                </w:rPr>
                <w:t>Pantosaurus</w:t>
              </w:r>
              <w:proofErr w:type="spellEnd"/>
              <w:r>
                <w:rPr>
                  <w:rFonts w:ascii="Century Gothic" w:eastAsia="Century Gothic" w:hAnsi="Century Gothic" w:cs="Century Gothic"/>
                  <w:color w:val="0000FF"/>
                  <w:sz w:val="16"/>
                  <w:szCs w:val="16"/>
                  <w:u w:val="single"/>
                </w:rPr>
                <w:t xml:space="preserve"> - The Underwear Rule | NSPCC</w:t>
              </w:r>
            </w:hyperlink>
          </w:p>
          <w:p w14:paraId="000003E3" w14:textId="77777777" w:rsidR="00EB6B84" w:rsidRDefault="00EB6B84">
            <w:pPr>
              <w:rPr>
                <w:rFonts w:ascii="Century Gothic" w:eastAsia="Century Gothic" w:hAnsi="Century Gothic" w:cs="Century Gothic"/>
                <w:sz w:val="16"/>
                <w:szCs w:val="16"/>
              </w:rPr>
            </w:pPr>
          </w:p>
          <w:p w14:paraId="000003E4" w14:textId="77777777" w:rsidR="00EB6B84" w:rsidRDefault="00000000">
            <w:pPr>
              <w:rPr>
                <w:rFonts w:ascii="Century Gothic" w:eastAsia="Century Gothic" w:hAnsi="Century Gothic" w:cs="Century Gothic"/>
                <w:sz w:val="16"/>
                <w:szCs w:val="16"/>
              </w:rPr>
            </w:pPr>
            <w:hyperlink r:id="rId76">
              <w:r>
                <w:rPr>
                  <w:rFonts w:ascii="Century Gothic" w:eastAsia="Century Gothic" w:hAnsi="Century Gothic" w:cs="Century Gothic"/>
                  <w:color w:val="0000FF"/>
                  <w:sz w:val="16"/>
                  <w:szCs w:val="16"/>
                  <w:u w:val="single"/>
                </w:rPr>
                <w:t>PANTS resources for schools and teachers | NSPCC Learning</w:t>
              </w:r>
            </w:hyperlink>
          </w:p>
          <w:p w14:paraId="000003E5" w14:textId="77777777" w:rsidR="00EB6B84" w:rsidRDefault="00EB6B84">
            <w:pPr>
              <w:rPr>
                <w:rFonts w:ascii="Century Gothic" w:eastAsia="Century Gothic" w:hAnsi="Century Gothic" w:cs="Century Gothic"/>
                <w:sz w:val="16"/>
                <w:szCs w:val="16"/>
              </w:rPr>
            </w:pPr>
          </w:p>
          <w:p w14:paraId="000003E6" w14:textId="77777777" w:rsidR="00EB6B84" w:rsidRDefault="00000000">
            <w:pPr>
              <w:rPr>
                <w:rFonts w:ascii="Century Gothic" w:eastAsia="Century Gothic" w:hAnsi="Century Gothic" w:cs="Century Gothic"/>
              </w:rPr>
            </w:pPr>
            <w:r>
              <w:rPr>
                <w:noProof/>
              </w:rPr>
              <w:drawing>
                <wp:inline distT="0" distB="0" distL="0" distR="0" wp14:anchorId="67F4DF02" wp14:editId="07777777">
                  <wp:extent cx="1365499" cy="195753"/>
                  <wp:effectExtent l="0" t="0" r="0" b="0"/>
                  <wp:docPr id="9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6"/>
                          <a:srcRect/>
                          <a:stretch>
                            <a:fillRect/>
                          </a:stretch>
                        </pic:blipFill>
                        <pic:spPr>
                          <a:xfrm>
                            <a:off x="0" y="0"/>
                            <a:ext cx="1365499" cy="195753"/>
                          </a:xfrm>
                          <a:prstGeom prst="rect">
                            <a:avLst/>
                          </a:prstGeom>
                          <a:ln/>
                        </pic:spPr>
                      </pic:pic>
                    </a:graphicData>
                  </a:graphic>
                </wp:inline>
              </w:drawing>
            </w:r>
          </w:p>
          <w:p w14:paraId="000003E7" w14:textId="77777777" w:rsidR="00EB6B84" w:rsidRDefault="00000000">
            <w:pPr>
              <w:rPr>
                <w:rFonts w:ascii="Century Gothic" w:eastAsia="Century Gothic" w:hAnsi="Century Gothic" w:cs="Century Gothic"/>
                <w:sz w:val="16"/>
                <w:szCs w:val="16"/>
              </w:rPr>
            </w:pPr>
            <w:hyperlink r:id="rId77">
              <w:r>
                <w:rPr>
                  <w:rFonts w:ascii="Century Gothic" w:eastAsia="Century Gothic" w:hAnsi="Century Gothic" w:cs="Century Gothic"/>
                  <w:color w:val="0000FF"/>
                  <w:sz w:val="16"/>
                  <w:szCs w:val="16"/>
                  <w:u w:val="single"/>
                </w:rPr>
                <w:t>Jessie &amp; Friends: online safety education for 4-7s (thinkuknow.co.uk)</w:t>
              </w:r>
            </w:hyperlink>
          </w:p>
        </w:tc>
        <w:tc>
          <w:tcPr>
            <w:tcW w:w="1963" w:type="dxa"/>
          </w:tcPr>
          <w:p w14:paraId="000003E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3E9" w14:textId="77777777" w:rsidR="00EB6B84" w:rsidRDefault="00EB6B84">
            <w:pPr>
              <w:rPr>
                <w:rFonts w:ascii="Century Gothic" w:eastAsia="Century Gothic" w:hAnsi="Century Gothic" w:cs="Century Gothic"/>
                <w:sz w:val="16"/>
                <w:szCs w:val="16"/>
              </w:rPr>
            </w:pPr>
          </w:p>
          <w:p w14:paraId="000003E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tc>
      </w:tr>
      <w:tr w:rsidR="00EB6B84" w14:paraId="5FC62B59" w14:textId="77777777">
        <w:trPr>
          <w:trHeight w:val="1177"/>
        </w:trPr>
        <w:tc>
          <w:tcPr>
            <w:tcW w:w="1812" w:type="dxa"/>
            <w:shd w:val="clear" w:color="auto" w:fill="FBE5D5"/>
          </w:tcPr>
          <w:p w14:paraId="000003EB"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3E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things in common and differences; playing and working cooperatively; sharing opinions</w:t>
            </w:r>
          </w:p>
          <w:p w14:paraId="000003ED" w14:textId="77777777" w:rsidR="00EB6B84" w:rsidRDefault="00EB6B84">
            <w:pPr>
              <w:jc w:val="center"/>
              <w:rPr>
                <w:rFonts w:ascii="Century Gothic" w:eastAsia="Century Gothic" w:hAnsi="Century Gothic" w:cs="Century Gothic"/>
                <w:b/>
                <w:sz w:val="16"/>
                <w:szCs w:val="16"/>
              </w:rPr>
            </w:pPr>
          </w:p>
        </w:tc>
        <w:tc>
          <w:tcPr>
            <w:tcW w:w="4658" w:type="dxa"/>
          </w:tcPr>
          <w:p w14:paraId="000003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R23. to recognise the ways in which they are the same and different to others </w:t>
            </w:r>
          </w:p>
          <w:p w14:paraId="000003E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R24. how to listen to other people and play and work cooperatively</w:t>
            </w:r>
          </w:p>
          <w:p w14:paraId="000003F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R25. how to talk about and share their opinions on things that matter to them</w:t>
            </w:r>
          </w:p>
        </w:tc>
        <w:tc>
          <w:tcPr>
            <w:tcW w:w="4533" w:type="dxa"/>
          </w:tcPr>
          <w:p w14:paraId="000003F1"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•about the things they have in common with their friends, classmates, and other people</w:t>
            </w:r>
          </w:p>
          <w:p w14:paraId="000003F2"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friends can have both similarities and differences</w:t>
            </w:r>
          </w:p>
          <w:p w14:paraId="000003F3"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play and work cooperatively in different groups and situations</w:t>
            </w:r>
          </w:p>
          <w:p w14:paraId="000003F4"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share their ideas and listen to others, take part in discussions, and give reasons for their views</w:t>
            </w:r>
          </w:p>
        </w:tc>
        <w:tc>
          <w:tcPr>
            <w:tcW w:w="3368" w:type="dxa"/>
          </w:tcPr>
          <w:p w14:paraId="000003F5" w14:textId="77777777" w:rsidR="00EB6B84" w:rsidRDefault="00000000">
            <w:pPr>
              <w:rPr>
                <w:rFonts w:ascii="Century Gothic" w:eastAsia="Century Gothic" w:hAnsi="Century Gothic" w:cs="Century Gothic"/>
                <w:sz w:val="16"/>
                <w:szCs w:val="16"/>
              </w:rPr>
            </w:pPr>
            <w:r>
              <w:rPr>
                <w:noProof/>
              </w:rPr>
              <w:drawing>
                <wp:inline distT="0" distB="0" distL="0" distR="0" wp14:anchorId="5E57DEC5" wp14:editId="07777777">
                  <wp:extent cx="1360281" cy="379967"/>
                  <wp:effectExtent l="0" t="0" r="0" b="0"/>
                  <wp:docPr id="10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8"/>
                          <a:srcRect/>
                          <a:stretch>
                            <a:fillRect/>
                          </a:stretch>
                        </pic:blipFill>
                        <pic:spPr>
                          <a:xfrm>
                            <a:off x="0" y="0"/>
                            <a:ext cx="1360281" cy="379967"/>
                          </a:xfrm>
                          <a:prstGeom prst="rect">
                            <a:avLst/>
                          </a:prstGeom>
                          <a:ln/>
                        </pic:spPr>
                      </pic:pic>
                    </a:graphicData>
                  </a:graphic>
                </wp:inline>
              </w:drawing>
            </w:r>
          </w:p>
          <w:p w14:paraId="000003F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3F7" w14:textId="77777777" w:rsidR="00EB6B84" w:rsidRDefault="00EB6B84">
            <w:pPr>
              <w:rPr>
                <w:rFonts w:ascii="Century Gothic" w:eastAsia="Century Gothic" w:hAnsi="Century Gothic" w:cs="Century Gothic"/>
                <w:sz w:val="16"/>
                <w:szCs w:val="16"/>
              </w:rPr>
            </w:pPr>
          </w:p>
          <w:p w14:paraId="000003F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3F9" w14:textId="77777777" w:rsidR="00EB6B84" w:rsidRDefault="00000000">
            <w:pPr>
              <w:rPr>
                <w:rFonts w:ascii="Century Gothic" w:eastAsia="Century Gothic" w:hAnsi="Century Gothic" w:cs="Century Gothic"/>
                <w:sz w:val="16"/>
                <w:szCs w:val="16"/>
              </w:rPr>
            </w:pPr>
            <w:hyperlink r:id="rId79">
              <w:r>
                <w:rPr>
                  <w:rFonts w:ascii="Century Gothic" w:eastAsia="Century Gothic" w:hAnsi="Century Gothic" w:cs="Century Gothic"/>
                  <w:color w:val="0000FF"/>
                  <w:sz w:val="16"/>
                  <w:szCs w:val="16"/>
                  <w:u w:val="single"/>
                </w:rPr>
                <w:t>Anti-Bullying Alliance | United against bullying</w:t>
              </w:r>
            </w:hyperlink>
          </w:p>
          <w:p w14:paraId="000003FA" w14:textId="77777777" w:rsidR="00EB6B84" w:rsidRDefault="00EB6B84">
            <w:pPr>
              <w:rPr>
                <w:rFonts w:ascii="Century Gothic" w:eastAsia="Century Gothic" w:hAnsi="Century Gothic" w:cs="Century Gothic"/>
                <w:sz w:val="16"/>
                <w:szCs w:val="16"/>
              </w:rPr>
            </w:pPr>
          </w:p>
          <w:p w14:paraId="000003F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p w14:paraId="000003FC" w14:textId="77777777" w:rsidR="00EB6B84" w:rsidRDefault="00EB6B84">
            <w:pPr>
              <w:rPr>
                <w:rFonts w:ascii="Century Gothic" w:eastAsia="Century Gothic" w:hAnsi="Century Gothic" w:cs="Century Gothic"/>
                <w:sz w:val="16"/>
                <w:szCs w:val="16"/>
              </w:rPr>
            </w:pPr>
          </w:p>
          <w:p w14:paraId="000003FD" w14:textId="77777777" w:rsidR="00EB6B84" w:rsidRDefault="00000000">
            <w:pPr>
              <w:rPr>
                <w:rFonts w:ascii="Century Gothic" w:eastAsia="Century Gothic" w:hAnsi="Century Gothic" w:cs="Century Gothic"/>
                <w:sz w:val="16"/>
                <w:szCs w:val="16"/>
              </w:rPr>
            </w:pPr>
            <w:hyperlink r:id="rId80">
              <w:r>
                <w:rPr>
                  <w:rFonts w:ascii="Century Gothic" w:eastAsia="Century Gothic" w:hAnsi="Century Gothic" w:cs="Century Gothic"/>
                  <w:color w:val="0000FF"/>
                  <w:sz w:val="16"/>
                  <w:szCs w:val="16"/>
                  <w:u w:val="single"/>
                </w:rPr>
                <w:t>Unit: I know my rights!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3FE" w14:textId="77777777" w:rsidR="00EB6B84" w:rsidRDefault="00EB6B84">
            <w:pPr>
              <w:rPr>
                <w:rFonts w:ascii="Century Gothic" w:eastAsia="Century Gothic" w:hAnsi="Century Gothic" w:cs="Century Gothic"/>
                <w:sz w:val="16"/>
                <w:szCs w:val="16"/>
              </w:rPr>
            </w:pPr>
          </w:p>
        </w:tc>
        <w:tc>
          <w:tcPr>
            <w:tcW w:w="1963" w:type="dxa"/>
          </w:tcPr>
          <w:p w14:paraId="000003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Anti-Bullying event</w:t>
            </w:r>
          </w:p>
          <w:p w14:paraId="00000400" w14:textId="77777777" w:rsidR="00EB6B84" w:rsidRDefault="00EB6B84">
            <w:pPr>
              <w:rPr>
                <w:rFonts w:ascii="Century Gothic" w:eastAsia="Century Gothic" w:hAnsi="Century Gothic" w:cs="Century Gothic"/>
                <w:sz w:val="16"/>
                <w:szCs w:val="16"/>
              </w:rPr>
            </w:pPr>
          </w:p>
          <w:p w14:paraId="000004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402" w14:textId="77777777" w:rsidR="00EB6B84" w:rsidRDefault="00EB6B84">
            <w:pPr>
              <w:rPr>
                <w:rFonts w:ascii="Century Gothic" w:eastAsia="Century Gothic" w:hAnsi="Century Gothic" w:cs="Century Gothic"/>
                <w:sz w:val="16"/>
                <w:szCs w:val="16"/>
              </w:rPr>
            </w:pPr>
          </w:p>
          <w:p w14:paraId="0000040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404" w14:textId="77777777" w:rsidR="00EB6B84" w:rsidRDefault="00EB6B84">
            <w:pPr>
              <w:rPr>
                <w:rFonts w:ascii="Century Gothic" w:eastAsia="Century Gothic" w:hAnsi="Century Gothic" w:cs="Century Gothic"/>
                <w:sz w:val="16"/>
                <w:szCs w:val="16"/>
              </w:rPr>
            </w:pPr>
          </w:p>
          <w:p w14:paraId="00000405" w14:textId="77777777" w:rsidR="00EB6B84" w:rsidRDefault="00EB6B84">
            <w:pPr>
              <w:rPr>
                <w:rFonts w:ascii="Century Gothic" w:eastAsia="Century Gothic" w:hAnsi="Century Gothic" w:cs="Century Gothic"/>
                <w:sz w:val="16"/>
                <w:szCs w:val="16"/>
              </w:rPr>
            </w:pPr>
          </w:p>
          <w:p w14:paraId="0000040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407" w14:textId="77777777" w:rsidR="00EB6B84" w:rsidRDefault="00EB6B84">
            <w:pPr>
              <w:rPr>
                <w:rFonts w:ascii="Century Gothic" w:eastAsia="Century Gothic" w:hAnsi="Century Gothic" w:cs="Century Gothic"/>
                <w:sz w:val="16"/>
                <w:szCs w:val="16"/>
              </w:rPr>
            </w:pPr>
          </w:p>
          <w:p w14:paraId="0000040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tc>
      </w:tr>
      <w:tr w:rsidR="00EB6B84" w14:paraId="5771EE90" w14:textId="77777777">
        <w:trPr>
          <w:trHeight w:val="1456"/>
        </w:trPr>
        <w:tc>
          <w:tcPr>
            <w:tcW w:w="1812" w:type="dxa"/>
            <w:shd w:val="clear" w:color="auto" w:fill="DEEBF6"/>
          </w:tcPr>
          <w:p w14:paraId="00000409"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Belonging to a community</w:t>
            </w:r>
          </w:p>
          <w:p w14:paraId="0000040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Belonging to a group; roles and responsibilities; being the same and different in the community</w:t>
            </w:r>
          </w:p>
          <w:p w14:paraId="0000040B" w14:textId="77777777" w:rsidR="00EB6B84" w:rsidRDefault="00EB6B84">
            <w:pPr>
              <w:jc w:val="center"/>
              <w:rPr>
                <w:rFonts w:ascii="Century Gothic" w:eastAsia="Century Gothic" w:hAnsi="Century Gothic" w:cs="Century Gothic"/>
                <w:b/>
                <w:sz w:val="16"/>
                <w:szCs w:val="16"/>
              </w:rPr>
            </w:pPr>
          </w:p>
        </w:tc>
        <w:tc>
          <w:tcPr>
            <w:tcW w:w="4658" w:type="dxa"/>
          </w:tcPr>
          <w:p w14:paraId="0000040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 how people and other living things have different needs; about the responsibilities of caring for them</w:t>
            </w:r>
          </w:p>
          <w:p w14:paraId="0000040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L4. about the different groups they belong to </w:t>
            </w:r>
          </w:p>
          <w:p w14:paraId="0000040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L5. about the different roles and responsibilities people have in their community </w:t>
            </w:r>
          </w:p>
          <w:p w14:paraId="0000040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L6. to recognise the ways they are the same as, and different to, other people</w:t>
            </w:r>
          </w:p>
        </w:tc>
        <w:tc>
          <w:tcPr>
            <w:tcW w:w="4533" w:type="dxa"/>
          </w:tcPr>
          <w:p w14:paraId="0000041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being a part of different groups, and the role they play in these groups e.g. class, teams, faith groups</w:t>
            </w:r>
          </w:p>
          <w:p w14:paraId="0000041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different rights and responsibilities that they have in school and the wider community</w:t>
            </w:r>
          </w:p>
          <w:p w14:paraId="0000041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how a community can help people from different groups to feel included</w:t>
            </w:r>
          </w:p>
          <w:p w14:paraId="0000041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they are all equal, and ways in which they are the same and different to others in their community</w:t>
            </w:r>
          </w:p>
        </w:tc>
        <w:tc>
          <w:tcPr>
            <w:tcW w:w="3368" w:type="dxa"/>
          </w:tcPr>
          <w:p w14:paraId="00000414" w14:textId="77777777" w:rsidR="00EB6B84" w:rsidRDefault="00000000">
            <w:pPr>
              <w:rPr>
                <w:rFonts w:ascii="Century Gothic" w:eastAsia="Century Gothic" w:hAnsi="Century Gothic" w:cs="Century Gothic"/>
                <w:sz w:val="16"/>
                <w:szCs w:val="16"/>
              </w:rPr>
            </w:pPr>
            <w:hyperlink r:id="rId81">
              <w:r>
                <w:rPr>
                  <w:rFonts w:ascii="Century Gothic" w:eastAsia="Century Gothic" w:hAnsi="Century Gothic" w:cs="Century Gothic"/>
                  <w:color w:val="0000FF"/>
                  <w:sz w:val="16"/>
                  <w:szCs w:val="16"/>
                  <w:u w:val="single"/>
                </w:rPr>
                <w:t>Unit: I know my rights!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415" w14:textId="77777777" w:rsidR="00EB6B84" w:rsidRDefault="00EB6B84">
            <w:pPr>
              <w:rPr>
                <w:rFonts w:ascii="Century Gothic" w:eastAsia="Century Gothic" w:hAnsi="Century Gothic" w:cs="Century Gothic"/>
                <w:sz w:val="16"/>
                <w:szCs w:val="16"/>
              </w:rPr>
            </w:pPr>
          </w:p>
          <w:p w14:paraId="00000416" w14:textId="77777777" w:rsidR="00EB6B84" w:rsidRDefault="00EB6B84">
            <w:pPr>
              <w:rPr>
                <w:rFonts w:ascii="Century Gothic" w:eastAsia="Century Gothic" w:hAnsi="Century Gothic" w:cs="Century Gothic"/>
                <w:sz w:val="16"/>
                <w:szCs w:val="16"/>
              </w:rPr>
            </w:pPr>
          </w:p>
          <w:p w14:paraId="00000417" w14:textId="77777777" w:rsidR="00EB6B84" w:rsidRDefault="00000000">
            <w:pPr>
              <w:rPr>
                <w:rFonts w:ascii="Century Gothic" w:eastAsia="Century Gothic" w:hAnsi="Century Gothic" w:cs="Century Gothic"/>
                <w:color w:val="0000FF"/>
                <w:sz w:val="16"/>
                <w:szCs w:val="16"/>
                <w:u w:val="single"/>
              </w:rPr>
            </w:pPr>
            <w:hyperlink r:id="rId82">
              <w:r>
                <w:rPr>
                  <w:rFonts w:ascii="Century Gothic" w:eastAsia="Century Gothic" w:hAnsi="Century Gothic" w:cs="Century Gothic"/>
                  <w:color w:val="0000FF"/>
                  <w:sz w:val="16"/>
                  <w:szCs w:val="16"/>
                  <w:u w:val="single"/>
                </w:rPr>
                <w:t>PSHE KS1/KS2: What Makes Me, Me? And Other Interesting Questions - BBC Teach</w:t>
              </w:r>
            </w:hyperlink>
          </w:p>
          <w:p w14:paraId="00000418" w14:textId="77777777" w:rsidR="00EB6B84" w:rsidRDefault="00EB6B84">
            <w:pPr>
              <w:rPr>
                <w:rFonts w:ascii="Century Gothic" w:eastAsia="Century Gothic" w:hAnsi="Century Gothic" w:cs="Century Gothic"/>
                <w:color w:val="0000FF"/>
                <w:sz w:val="16"/>
                <w:szCs w:val="16"/>
                <w:u w:val="single"/>
              </w:rPr>
            </w:pPr>
          </w:p>
          <w:p w14:paraId="00000419"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505FEC87" wp14:editId="07777777">
                  <wp:extent cx="1360281" cy="379967"/>
                  <wp:effectExtent l="0" t="0" r="0" b="0"/>
                  <wp:docPr id="10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8"/>
                          <a:srcRect/>
                          <a:stretch>
                            <a:fillRect/>
                          </a:stretch>
                        </pic:blipFill>
                        <pic:spPr>
                          <a:xfrm>
                            <a:off x="0" y="0"/>
                            <a:ext cx="1360281" cy="379967"/>
                          </a:xfrm>
                          <a:prstGeom prst="rect">
                            <a:avLst/>
                          </a:prstGeom>
                          <a:ln/>
                        </pic:spPr>
                      </pic:pic>
                    </a:graphicData>
                  </a:graphic>
                </wp:inline>
              </w:drawing>
            </w:r>
          </w:p>
          <w:p w14:paraId="0000041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41B" w14:textId="77777777" w:rsidR="00EB6B84" w:rsidRDefault="00EB6B84">
            <w:pPr>
              <w:rPr>
                <w:rFonts w:ascii="Century Gothic" w:eastAsia="Century Gothic" w:hAnsi="Century Gothic" w:cs="Century Gothic"/>
                <w:sz w:val="16"/>
                <w:szCs w:val="16"/>
              </w:rPr>
            </w:pPr>
          </w:p>
          <w:p w14:paraId="0000041C" w14:textId="77777777" w:rsidR="00EB6B84" w:rsidRDefault="00000000">
            <w:pPr>
              <w:rPr>
                <w:rFonts w:ascii="Century Gothic" w:eastAsia="Century Gothic" w:hAnsi="Century Gothic" w:cs="Century Gothic"/>
                <w:sz w:val="16"/>
                <w:szCs w:val="16"/>
              </w:rPr>
            </w:pPr>
            <w:hyperlink r:id="rId83">
              <w:r>
                <w:rPr>
                  <w:rFonts w:ascii="Century Gothic" w:eastAsia="Century Gothic" w:hAnsi="Century Gothic" w:cs="Century Gothic"/>
                  <w:color w:val="0000FF"/>
                  <w:sz w:val="16"/>
                  <w:szCs w:val="16"/>
                  <w:u w:val="single"/>
                </w:rPr>
                <w:t>https://www.unicef.org.uk/rights-respecting-schools/resources/teaching-resources/</w:t>
              </w:r>
            </w:hyperlink>
          </w:p>
          <w:p w14:paraId="0000041D" w14:textId="77777777" w:rsidR="00EB6B84" w:rsidRDefault="00EB6B84">
            <w:pPr>
              <w:rPr>
                <w:rFonts w:ascii="Century Gothic" w:eastAsia="Century Gothic" w:hAnsi="Century Gothic" w:cs="Century Gothic"/>
                <w:sz w:val="16"/>
                <w:szCs w:val="16"/>
              </w:rPr>
            </w:pPr>
          </w:p>
        </w:tc>
        <w:tc>
          <w:tcPr>
            <w:tcW w:w="1963" w:type="dxa"/>
          </w:tcPr>
          <w:p w14:paraId="000004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RS lessons</w:t>
            </w:r>
          </w:p>
          <w:p w14:paraId="0000041F" w14:textId="77777777" w:rsidR="00EB6B84" w:rsidRDefault="00EB6B84">
            <w:pPr>
              <w:rPr>
                <w:rFonts w:ascii="Century Gothic" w:eastAsia="Century Gothic" w:hAnsi="Century Gothic" w:cs="Century Gothic"/>
                <w:sz w:val="16"/>
                <w:szCs w:val="16"/>
              </w:rPr>
            </w:pPr>
          </w:p>
          <w:p w14:paraId="000004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Country/Continent Study </w:t>
            </w:r>
          </w:p>
          <w:p w14:paraId="0000042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422" w14:textId="77777777" w:rsidR="00EB6B84" w:rsidRDefault="00EB6B84">
            <w:pPr>
              <w:rPr>
                <w:rFonts w:ascii="Century Gothic" w:eastAsia="Century Gothic" w:hAnsi="Century Gothic" w:cs="Century Gothic"/>
                <w:sz w:val="16"/>
                <w:szCs w:val="16"/>
              </w:rPr>
            </w:pPr>
          </w:p>
          <w:p w14:paraId="0000042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42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Design Technology – Food</w:t>
            </w:r>
          </w:p>
          <w:p w14:paraId="00000425" w14:textId="77777777" w:rsidR="00EB6B84" w:rsidRDefault="00EB6B84">
            <w:pPr>
              <w:rPr>
                <w:rFonts w:ascii="Century Gothic" w:eastAsia="Century Gothic" w:hAnsi="Century Gothic" w:cs="Century Gothic"/>
                <w:sz w:val="16"/>
                <w:szCs w:val="16"/>
              </w:rPr>
            </w:pPr>
          </w:p>
          <w:p w14:paraId="0000042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12FCE756" w14:textId="77777777">
        <w:trPr>
          <w:trHeight w:val="987"/>
        </w:trPr>
        <w:tc>
          <w:tcPr>
            <w:tcW w:w="1812" w:type="dxa"/>
            <w:shd w:val="clear" w:color="auto" w:fill="DEEBF6"/>
          </w:tcPr>
          <w:p w14:paraId="00000427"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Media literacy and Digital resilience</w:t>
            </w:r>
          </w:p>
          <w:p w14:paraId="0000042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The internet in everyday life; online content and information</w:t>
            </w:r>
          </w:p>
          <w:p w14:paraId="00000429" w14:textId="77777777" w:rsidR="00EB6B84" w:rsidRDefault="00EB6B84">
            <w:pPr>
              <w:jc w:val="center"/>
              <w:rPr>
                <w:rFonts w:ascii="Century Gothic" w:eastAsia="Century Gothic" w:hAnsi="Century Gothic" w:cs="Century Gothic"/>
                <w:b/>
                <w:sz w:val="16"/>
                <w:szCs w:val="16"/>
              </w:rPr>
            </w:pPr>
          </w:p>
        </w:tc>
        <w:tc>
          <w:tcPr>
            <w:tcW w:w="4658" w:type="dxa"/>
          </w:tcPr>
          <w:p w14:paraId="0000042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L8. about the role of the internet in everyday life </w:t>
            </w:r>
          </w:p>
          <w:p w14:paraId="0000042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L9. that not all information seen online is true</w:t>
            </w:r>
          </w:p>
        </w:tc>
        <w:tc>
          <w:tcPr>
            <w:tcW w:w="4533" w:type="dxa"/>
          </w:tcPr>
          <w:p w14:paraId="0000042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ways in which people can access the internet e.g. phones, tablets, computers</w:t>
            </w:r>
          </w:p>
          <w:p w14:paraId="0000042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the purpose and value of the internet in everyday life</w:t>
            </w:r>
          </w:p>
          <w:p w14:paraId="0000042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some content on the internet is factual and some is for entertainment e.g. news, games, videos</w:t>
            </w:r>
          </w:p>
          <w:p w14:paraId="0000042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information online might not always be true</w:t>
            </w:r>
          </w:p>
        </w:tc>
        <w:tc>
          <w:tcPr>
            <w:tcW w:w="3368" w:type="dxa"/>
          </w:tcPr>
          <w:p w14:paraId="00000430" w14:textId="77777777" w:rsidR="00EB6B84" w:rsidRDefault="00000000">
            <w:pPr>
              <w:rPr>
                <w:rFonts w:ascii="Century Gothic" w:eastAsia="Century Gothic" w:hAnsi="Century Gothic" w:cs="Century Gothic"/>
                <w:sz w:val="16"/>
                <w:szCs w:val="16"/>
              </w:rPr>
            </w:pPr>
            <w:hyperlink r:id="rId84">
              <w:r>
                <w:rPr>
                  <w:rFonts w:ascii="Century Gothic" w:eastAsia="Century Gothic" w:hAnsi="Century Gothic" w:cs="Century Gothic"/>
                  <w:color w:val="0000FF"/>
                  <w:sz w:val="16"/>
                  <w:szCs w:val="16"/>
                  <w:u w:val="single"/>
                </w:rPr>
                <w:t>https://www.cbbfc.co.uk/resources/key-stage-1-pshe-resource</w:t>
              </w:r>
            </w:hyperlink>
          </w:p>
          <w:p w14:paraId="00000431" w14:textId="77777777" w:rsidR="00EB6B84" w:rsidRDefault="00EB6B84">
            <w:pPr>
              <w:rPr>
                <w:rFonts w:ascii="Century Gothic" w:eastAsia="Century Gothic" w:hAnsi="Century Gothic" w:cs="Century Gothic"/>
                <w:sz w:val="16"/>
                <w:szCs w:val="16"/>
              </w:rPr>
            </w:pPr>
          </w:p>
          <w:p w14:paraId="0000043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of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p w14:paraId="00000433" w14:textId="77777777" w:rsidR="00EB6B84" w:rsidRDefault="00EB6B84">
            <w:pPr>
              <w:rPr>
                <w:rFonts w:ascii="Century Gothic" w:eastAsia="Century Gothic" w:hAnsi="Century Gothic" w:cs="Century Gothic"/>
                <w:sz w:val="16"/>
                <w:szCs w:val="16"/>
              </w:rPr>
            </w:pPr>
          </w:p>
          <w:p w14:paraId="00000434" w14:textId="77777777" w:rsidR="00EB6B84" w:rsidRDefault="00000000">
            <w:pPr>
              <w:rPr>
                <w:rFonts w:ascii="Century Gothic" w:eastAsia="Century Gothic" w:hAnsi="Century Gothic" w:cs="Century Gothic"/>
                <w:color w:val="0000FF"/>
                <w:sz w:val="16"/>
                <w:szCs w:val="16"/>
                <w:u w:val="single"/>
              </w:rPr>
            </w:pPr>
            <w:hyperlink r:id="rId85">
              <w:r>
                <w:rPr>
                  <w:rFonts w:ascii="Century Gothic" w:eastAsia="Century Gothic" w:hAnsi="Century Gothic" w:cs="Century Gothic"/>
                  <w:color w:val="0000FF"/>
                  <w:sz w:val="16"/>
                  <w:szCs w:val="16"/>
                  <w:u w:val="single"/>
                </w:rPr>
                <w:t>Home - Safer Internet Day</w:t>
              </w:r>
            </w:hyperlink>
          </w:p>
          <w:p w14:paraId="00000435" w14:textId="77777777" w:rsidR="00EB6B84" w:rsidRDefault="00EB6B84">
            <w:pPr>
              <w:rPr>
                <w:rFonts w:ascii="Century Gothic" w:eastAsia="Century Gothic" w:hAnsi="Century Gothic" w:cs="Century Gothic"/>
                <w:color w:val="0000FF"/>
                <w:sz w:val="16"/>
                <w:szCs w:val="16"/>
                <w:u w:val="single"/>
              </w:rPr>
            </w:pPr>
          </w:p>
          <w:p w14:paraId="00000436" w14:textId="77777777" w:rsidR="00EB6B84" w:rsidRDefault="00000000">
            <w:pPr>
              <w:rPr>
                <w:rFonts w:ascii="Century Gothic" w:eastAsia="Century Gothic" w:hAnsi="Century Gothic" w:cs="Century Gothic"/>
                <w:color w:val="0000FF"/>
                <w:sz w:val="16"/>
                <w:szCs w:val="16"/>
                <w:u w:val="single"/>
              </w:rPr>
            </w:pPr>
            <w:hyperlink r:id="rId86">
              <w:r>
                <w:rPr>
                  <w:rFonts w:ascii="Century Gothic" w:eastAsia="Century Gothic" w:hAnsi="Century Gothic" w:cs="Century Gothic"/>
                  <w:color w:val="0000FF"/>
                  <w:sz w:val="16"/>
                  <w:szCs w:val="16"/>
                  <w:u w:val="single"/>
                </w:rPr>
                <w:t>Key Stage 1 PSHE resources for teachers | CBBFC</w:t>
              </w:r>
            </w:hyperlink>
            <w:r>
              <w:rPr>
                <w:rFonts w:ascii="Century Gothic" w:eastAsia="Century Gothic" w:hAnsi="Century Gothic" w:cs="Century Gothic"/>
                <w:color w:val="0000FF"/>
                <w:sz w:val="16"/>
                <w:szCs w:val="16"/>
                <w:u w:val="single"/>
              </w:rPr>
              <w:t xml:space="preserve"> (updated Dec 2021)</w:t>
            </w:r>
          </w:p>
        </w:tc>
        <w:tc>
          <w:tcPr>
            <w:tcW w:w="1963" w:type="dxa"/>
          </w:tcPr>
          <w:p w14:paraId="0000043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p w14:paraId="00000438" w14:textId="77777777" w:rsidR="00EB6B84" w:rsidRDefault="00EB6B84">
            <w:pPr>
              <w:rPr>
                <w:rFonts w:ascii="Century Gothic" w:eastAsia="Century Gothic" w:hAnsi="Century Gothic" w:cs="Century Gothic"/>
                <w:sz w:val="16"/>
                <w:szCs w:val="16"/>
              </w:rPr>
            </w:pPr>
          </w:p>
          <w:p w14:paraId="0000043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43A" w14:textId="77777777" w:rsidR="00EB6B84" w:rsidRDefault="00EB6B84">
            <w:pPr>
              <w:rPr>
                <w:rFonts w:ascii="Century Gothic" w:eastAsia="Century Gothic" w:hAnsi="Century Gothic" w:cs="Century Gothic"/>
                <w:sz w:val="16"/>
                <w:szCs w:val="16"/>
              </w:rPr>
            </w:pPr>
          </w:p>
          <w:p w14:paraId="0000043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w:t>
            </w:r>
          </w:p>
        </w:tc>
      </w:tr>
      <w:tr w:rsidR="00EB6B84" w14:paraId="2C4940A3" w14:textId="77777777">
        <w:trPr>
          <w:trHeight w:val="987"/>
        </w:trPr>
        <w:tc>
          <w:tcPr>
            <w:tcW w:w="1812" w:type="dxa"/>
            <w:shd w:val="clear" w:color="auto" w:fill="DEEBF6"/>
          </w:tcPr>
          <w:p w14:paraId="0000043C"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43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money is; needs and wants; looking after money</w:t>
            </w:r>
          </w:p>
          <w:p w14:paraId="0000043E" w14:textId="77777777" w:rsidR="00EB6B84" w:rsidRDefault="00EB6B84">
            <w:pPr>
              <w:jc w:val="center"/>
              <w:rPr>
                <w:rFonts w:ascii="Century Gothic" w:eastAsia="Century Gothic" w:hAnsi="Century Gothic" w:cs="Century Gothic"/>
                <w:b/>
                <w:sz w:val="16"/>
                <w:szCs w:val="16"/>
              </w:rPr>
            </w:pPr>
          </w:p>
        </w:tc>
        <w:tc>
          <w:tcPr>
            <w:tcW w:w="4658" w:type="dxa"/>
          </w:tcPr>
          <w:p w14:paraId="0000043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L10. what money is; forms that money comes in; that money comes from different sources</w:t>
            </w:r>
          </w:p>
          <w:p w14:paraId="0000044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L11. that people make different choices about how to save and spend money</w:t>
            </w:r>
          </w:p>
          <w:p w14:paraId="0000044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L12. about the difference between needs and wants; that sometimes people may not always be able to have the things they want </w:t>
            </w:r>
          </w:p>
          <w:p w14:paraId="0000044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L13. that money needs to be looked after; different ways of doing this</w:t>
            </w:r>
          </w:p>
          <w:p w14:paraId="0000044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L14. that everyone has different strengths</w:t>
            </w:r>
          </w:p>
          <w:p w14:paraId="0000044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L15. that jobs help people to earn money to pay for things</w:t>
            </w:r>
          </w:p>
        </w:tc>
        <w:tc>
          <w:tcPr>
            <w:tcW w:w="4533" w:type="dxa"/>
          </w:tcPr>
          <w:p w14:paraId="0000044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money is and its different forms e.g. coins, notes, and ways of paying for things e.g. debit cards, electronic payments</w:t>
            </w:r>
          </w:p>
          <w:p w14:paraId="0000044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money can be kept and looked after</w:t>
            </w:r>
          </w:p>
          <w:p w14:paraId="0000044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getting, keeping and spending money</w:t>
            </w:r>
          </w:p>
          <w:p w14:paraId="0000044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people are paid money for the job they do</w:t>
            </w:r>
          </w:p>
          <w:p w14:paraId="0000044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the difference between needs and wants</w:t>
            </w:r>
          </w:p>
          <w:p w14:paraId="0000044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people make choices about spending money, including thinking about needs and wants</w:t>
            </w:r>
          </w:p>
        </w:tc>
        <w:tc>
          <w:tcPr>
            <w:tcW w:w="3368" w:type="dxa"/>
          </w:tcPr>
          <w:p w14:paraId="0000044B" w14:textId="77777777" w:rsidR="00EB6B84" w:rsidRDefault="00000000">
            <w:pPr>
              <w:rPr>
                <w:rFonts w:ascii="Century Gothic" w:eastAsia="Century Gothic" w:hAnsi="Century Gothic" w:cs="Century Gothic"/>
                <w:sz w:val="16"/>
                <w:szCs w:val="16"/>
              </w:rPr>
            </w:pPr>
            <w:r>
              <w:rPr>
                <w:noProof/>
              </w:rPr>
              <w:drawing>
                <wp:inline distT="0" distB="0" distL="0" distR="0" wp14:anchorId="4537438A" wp14:editId="07777777">
                  <wp:extent cx="1460375" cy="148933"/>
                  <wp:effectExtent l="0" t="0" r="0" b="0"/>
                  <wp:docPr id="10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5"/>
                          <a:srcRect/>
                          <a:stretch>
                            <a:fillRect/>
                          </a:stretch>
                        </pic:blipFill>
                        <pic:spPr>
                          <a:xfrm>
                            <a:off x="0" y="0"/>
                            <a:ext cx="1460375" cy="148933"/>
                          </a:xfrm>
                          <a:prstGeom prst="rect">
                            <a:avLst/>
                          </a:prstGeom>
                          <a:ln/>
                        </pic:spPr>
                      </pic:pic>
                    </a:graphicData>
                  </a:graphic>
                </wp:inline>
              </w:drawing>
            </w:r>
          </w:p>
          <w:p w14:paraId="0000044C" w14:textId="77777777" w:rsidR="00EB6B84" w:rsidRDefault="00000000">
            <w:pPr>
              <w:rPr>
                <w:rFonts w:ascii="Century Gothic" w:eastAsia="Century Gothic" w:hAnsi="Century Gothic" w:cs="Century Gothic"/>
                <w:sz w:val="16"/>
                <w:szCs w:val="16"/>
              </w:rPr>
            </w:pPr>
            <w:hyperlink r:id="rId87">
              <w:r>
                <w:rPr>
                  <w:rFonts w:ascii="Century Gothic" w:eastAsia="Century Gothic" w:hAnsi="Century Gothic" w:cs="Century Gothic"/>
                  <w:color w:val="0000FF"/>
                  <w:sz w:val="16"/>
                  <w:szCs w:val="16"/>
                  <w:u w:val="single"/>
                </w:rPr>
                <w:t>Homepage | Values, Money &amp; Me (valuesmoneyandme.co.uk)</w:t>
              </w:r>
            </w:hyperlink>
            <w:r>
              <w:rPr>
                <w:rFonts w:ascii="Century Gothic" w:eastAsia="Century Gothic" w:hAnsi="Century Gothic" w:cs="Century Gothic"/>
                <w:sz w:val="16"/>
                <w:szCs w:val="16"/>
              </w:rPr>
              <w:t xml:space="preserve"> </w:t>
            </w:r>
          </w:p>
          <w:p w14:paraId="0000044D" w14:textId="77777777" w:rsidR="00EB6B84" w:rsidRDefault="00EB6B84">
            <w:pPr>
              <w:rPr>
                <w:rFonts w:ascii="Century Gothic" w:eastAsia="Century Gothic" w:hAnsi="Century Gothic" w:cs="Century Gothic"/>
                <w:sz w:val="16"/>
                <w:szCs w:val="16"/>
              </w:rPr>
            </w:pPr>
          </w:p>
          <w:p w14:paraId="0000044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Science Week</w:t>
            </w:r>
          </w:p>
          <w:p w14:paraId="0000044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 Study of Female Scientist</w:t>
            </w:r>
          </w:p>
          <w:p w14:paraId="00000450" w14:textId="77777777" w:rsidR="00EB6B84" w:rsidRDefault="00EB6B84">
            <w:pPr>
              <w:rPr>
                <w:rFonts w:ascii="Century Gothic" w:eastAsia="Century Gothic" w:hAnsi="Century Gothic" w:cs="Century Gothic"/>
                <w:sz w:val="16"/>
                <w:szCs w:val="16"/>
              </w:rPr>
            </w:pPr>
          </w:p>
          <w:p w14:paraId="00000451" w14:textId="77777777" w:rsidR="00EB6B84" w:rsidRDefault="00000000">
            <w:pPr>
              <w:rPr>
                <w:rFonts w:ascii="Century Gothic" w:eastAsia="Century Gothic" w:hAnsi="Century Gothic" w:cs="Century Gothic"/>
                <w:sz w:val="16"/>
                <w:szCs w:val="16"/>
              </w:rPr>
            </w:pPr>
            <w:hyperlink r:id="rId88">
              <w:r>
                <w:rPr>
                  <w:rFonts w:ascii="Century Gothic" w:eastAsia="Century Gothic" w:hAnsi="Century Gothic" w:cs="Century Gothic"/>
                  <w:color w:val="0000FF"/>
                  <w:sz w:val="16"/>
                  <w:szCs w:val="16"/>
                  <w:u w:val="single"/>
                </w:rPr>
                <w:t>Money Teaching Resources | 5-8 years | MoneySense (mymoneysense.com)</w:t>
              </w:r>
            </w:hyperlink>
          </w:p>
          <w:p w14:paraId="00000452" w14:textId="77777777" w:rsidR="00EB6B84" w:rsidRDefault="00EB6B84">
            <w:pPr>
              <w:rPr>
                <w:rFonts w:ascii="Century Gothic" w:eastAsia="Century Gothic" w:hAnsi="Century Gothic" w:cs="Century Gothic"/>
                <w:sz w:val="16"/>
                <w:szCs w:val="16"/>
              </w:rPr>
            </w:pPr>
          </w:p>
        </w:tc>
        <w:tc>
          <w:tcPr>
            <w:tcW w:w="1963" w:type="dxa"/>
          </w:tcPr>
          <w:p w14:paraId="0000045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Money Unit or review in Maths lessons</w:t>
            </w:r>
          </w:p>
        </w:tc>
      </w:tr>
      <w:tr w:rsidR="00EB6B84" w14:paraId="4FD9AF03" w14:textId="77777777">
        <w:trPr>
          <w:trHeight w:val="987"/>
        </w:trPr>
        <w:tc>
          <w:tcPr>
            <w:tcW w:w="1812" w:type="dxa"/>
            <w:shd w:val="clear" w:color="auto" w:fill="E2EFD9"/>
          </w:tcPr>
          <w:p w14:paraId="00000454" w14:textId="77777777" w:rsidR="00EB6B84" w:rsidRDefault="00000000">
            <w:pPr>
              <w:jc w:val="center"/>
              <w:rPr>
                <w:rFonts w:ascii="Century Gothic" w:eastAsia="Century Gothic" w:hAnsi="Century Gothic" w:cs="Century Gothic"/>
                <w:b/>
                <w:sz w:val="16"/>
                <w:szCs w:val="16"/>
              </w:rPr>
            </w:pPr>
            <w:bookmarkStart w:id="2" w:name="_1fob9te" w:colFirst="0" w:colLast="0"/>
            <w:bookmarkEnd w:id="2"/>
            <w:r>
              <w:rPr>
                <w:rFonts w:ascii="Century Gothic" w:eastAsia="Century Gothic" w:hAnsi="Century Gothic" w:cs="Century Gothic"/>
                <w:b/>
                <w:sz w:val="16"/>
                <w:szCs w:val="16"/>
              </w:rPr>
              <w:t>Physical health and Mental wellbeing</w:t>
            </w:r>
          </w:p>
          <w:p w14:paraId="0000045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Why sleep is important; medicines and</w:t>
            </w:r>
          </w:p>
          <w:p w14:paraId="0000045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keeping healthy; keeping teeth healthy; managing feelings and asking for help</w:t>
            </w:r>
          </w:p>
        </w:tc>
        <w:tc>
          <w:tcPr>
            <w:tcW w:w="4658" w:type="dxa"/>
          </w:tcPr>
          <w:p w14:paraId="0000045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 about why sleep is important and different ways to rest and relax</w:t>
            </w:r>
          </w:p>
          <w:p w14:paraId="0000045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H6. that medicines (including vaccinations and immunisations and those that support allergic reactions) can help people to stay healthy </w:t>
            </w:r>
          </w:p>
          <w:p w14:paraId="0000045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H7. about dental care and visiting the dentist; how to brush teeth correctly; food and drink that support dental health</w:t>
            </w:r>
          </w:p>
          <w:p w14:paraId="0000045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H16. about ways of sharing feelings; a range of words to describe feelings</w:t>
            </w:r>
          </w:p>
          <w:p w14:paraId="0000045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H17. about things that help people feel good (e.g. playing outside, doing things they enjoy, spending time with family, getting enough sleep)</w:t>
            </w:r>
          </w:p>
          <w:p w14:paraId="0000045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H18. different things they can do to manage big feelings, to help calm themselves down and/or change their mood when they don’t feel good </w:t>
            </w:r>
          </w:p>
          <w:p w14:paraId="0000045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H19. to recognise when they need help with feelings; that it is important to ask for help with feelings; and how to ask for it</w:t>
            </w:r>
          </w:p>
          <w:p w14:paraId="0000045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color w:val="FF0000"/>
                <w:sz w:val="16"/>
                <w:szCs w:val="16"/>
              </w:rPr>
              <w:t>H20. about change and loss (including death); to identify feelings associated with this; to recognise what helps people to feel better</w:t>
            </w:r>
          </w:p>
        </w:tc>
        <w:tc>
          <w:tcPr>
            <w:tcW w:w="4533" w:type="dxa"/>
          </w:tcPr>
          <w:p w14:paraId="0000045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routines and habits for maintaining good physical and mental health</w:t>
            </w:r>
          </w:p>
          <w:p w14:paraId="0000046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•why sleep and rest are important for growing and keeping healthy</w:t>
            </w:r>
          </w:p>
          <w:p w14:paraId="0000046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medicines, including vaccinations and immunisations, can help people stay healthy and manage allergies</w:t>
            </w:r>
          </w:p>
          <w:p w14:paraId="0000046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and routines for, brushing teeth and visiting the dentist</w:t>
            </w:r>
          </w:p>
          <w:p w14:paraId="000004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food and drink that affect dental health</w:t>
            </w:r>
          </w:p>
          <w:p w14:paraId="0000046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describe and share a range of feelings</w:t>
            </w:r>
          </w:p>
          <w:p w14:paraId="0000046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•ways to feel good, calm down or change their mood e.g. playing outside, listening to music, spending time with others</w:t>
            </w:r>
          </w:p>
          <w:p w14:paraId="00000466"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lastRenderedPageBreak/>
              <w:t>•how to manage big feelings including those associated with change, loss and bereavement</w:t>
            </w:r>
          </w:p>
          <w:p w14:paraId="0000046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•when and how to ask for help, and how to help others, with their feelings</w:t>
            </w:r>
          </w:p>
        </w:tc>
        <w:tc>
          <w:tcPr>
            <w:tcW w:w="3368" w:type="dxa"/>
          </w:tcPr>
          <w:p w14:paraId="000004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May = Mental Health Awareness Month.  See annual theme</w:t>
            </w:r>
          </w:p>
          <w:p w14:paraId="00000469" w14:textId="77777777" w:rsidR="00EB6B84" w:rsidRDefault="00EB6B84"/>
          <w:p w14:paraId="0000046A" w14:textId="77777777" w:rsidR="00EB6B84" w:rsidRDefault="00000000">
            <w:r>
              <w:rPr>
                <w:noProof/>
              </w:rPr>
              <w:drawing>
                <wp:inline distT="0" distB="0" distL="0" distR="0" wp14:anchorId="1FD869BF" wp14:editId="07777777">
                  <wp:extent cx="1444904" cy="315164"/>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1444904" cy="315164"/>
                          </a:xfrm>
                          <a:prstGeom prst="rect">
                            <a:avLst/>
                          </a:prstGeom>
                          <a:ln/>
                        </pic:spPr>
                      </pic:pic>
                    </a:graphicData>
                  </a:graphic>
                </wp:inline>
              </w:drawing>
            </w:r>
          </w:p>
          <w:p w14:paraId="0000046B" w14:textId="77777777" w:rsidR="00EB6B84" w:rsidRDefault="00EB6B84">
            <w:pPr>
              <w:rPr>
                <w:rFonts w:ascii="Century Gothic" w:eastAsia="Century Gothic" w:hAnsi="Century Gothic" w:cs="Century Gothic"/>
                <w:sz w:val="16"/>
                <w:szCs w:val="16"/>
              </w:rPr>
            </w:pPr>
          </w:p>
          <w:p w14:paraId="0000046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46D" w14:textId="77777777" w:rsidR="00EB6B84" w:rsidRDefault="00000000">
            <w:pPr>
              <w:rPr>
                <w:rFonts w:ascii="Century Gothic" w:eastAsia="Century Gothic" w:hAnsi="Century Gothic" w:cs="Century Gothic"/>
                <w:sz w:val="16"/>
                <w:szCs w:val="16"/>
              </w:rPr>
            </w:pPr>
            <w:hyperlink r:id="rId89">
              <w:r>
                <w:rPr>
                  <w:rFonts w:ascii="Century Gothic" w:eastAsia="Century Gothic" w:hAnsi="Century Gothic" w:cs="Century Gothic"/>
                  <w:color w:val="0000FF"/>
                  <w:sz w:val="16"/>
                  <w:szCs w:val="16"/>
                  <w:u w:val="single"/>
                </w:rPr>
                <w:t>Child Safety Week | Child Accident Prevention Trust (capt.org.uk)</w:t>
              </w:r>
            </w:hyperlink>
          </w:p>
          <w:p w14:paraId="0000046E" w14:textId="77777777" w:rsidR="00EB6B84" w:rsidRDefault="00EB6B84">
            <w:pPr>
              <w:rPr>
                <w:rFonts w:ascii="Century Gothic" w:eastAsia="Century Gothic" w:hAnsi="Century Gothic" w:cs="Century Gothic"/>
                <w:sz w:val="16"/>
                <w:szCs w:val="16"/>
              </w:rPr>
            </w:pPr>
          </w:p>
          <w:p w14:paraId="0000046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Elmer Day</w:t>
            </w:r>
          </w:p>
          <w:p w14:paraId="00000470" w14:textId="77777777" w:rsidR="00EB6B84" w:rsidRDefault="00EB6B84">
            <w:pPr>
              <w:rPr>
                <w:rFonts w:ascii="Century Gothic" w:eastAsia="Century Gothic" w:hAnsi="Century Gothic" w:cs="Century Gothic"/>
                <w:sz w:val="16"/>
                <w:szCs w:val="16"/>
              </w:rPr>
            </w:pPr>
          </w:p>
          <w:p w14:paraId="00000471" w14:textId="77777777" w:rsidR="00EB6B84" w:rsidRDefault="00000000">
            <w:pPr>
              <w:rPr>
                <w:rFonts w:ascii="Century Gothic" w:eastAsia="Century Gothic" w:hAnsi="Century Gothic" w:cs="Century Gothic"/>
                <w:sz w:val="16"/>
                <w:szCs w:val="16"/>
              </w:rPr>
            </w:pPr>
            <w:r>
              <w:rPr>
                <w:noProof/>
              </w:rPr>
              <w:drawing>
                <wp:inline distT="0" distB="0" distL="0" distR="0" wp14:anchorId="2C23F054" wp14:editId="07777777">
                  <wp:extent cx="1466385" cy="171454"/>
                  <wp:effectExtent l="0" t="0" r="0" b="0"/>
                  <wp:docPr id="7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0"/>
                          <a:srcRect/>
                          <a:stretch>
                            <a:fillRect/>
                          </a:stretch>
                        </pic:blipFill>
                        <pic:spPr>
                          <a:xfrm>
                            <a:off x="0" y="0"/>
                            <a:ext cx="1466385" cy="171454"/>
                          </a:xfrm>
                          <a:prstGeom prst="rect">
                            <a:avLst/>
                          </a:prstGeom>
                          <a:ln/>
                        </pic:spPr>
                      </pic:pic>
                    </a:graphicData>
                  </a:graphic>
                </wp:inline>
              </w:drawing>
            </w:r>
          </w:p>
          <w:p w14:paraId="00000472" w14:textId="77777777" w:rsidR="00EB6B84" w:rsidRDefault="00000000">
            <w:pPr>
              <w:rPr>
                <w:rFonts w:ascii="Century Gothic" w:eastAsia="Century Gothic" w:hAnsi="Century Gothic" w:cs="Century Gothic"/>
                <w:sz w:val="16"/>
                <w:szCs w:val="16"/>
              </w:rPr>
            </w:pPr>
            <w:hyperlink r:id="rId91">
              <w:r>
                <w:rPr>
                  <w:rFonts w:ascii="Century Gothic" w:eastAsia="Century Gothic" w:hAnsi="Century Gothic" w:cs="Century Gothic"/>
                  <w:color w:val="0000FF"/>
                  <w:sz w:val="16"/>
                  <w:szCs w:val="16"/>
                  <w:u w:val="single"/>
                </w:rPr>
                <w:t>Ep 2 - Waking Up To The Importance Of Sleep... by PSHE Talks by The PSHE Association (soundcloud.com)</w:t>
              </w:r>
            </w:hyperlink>
          </w:p>
          <w:p w14:paraId="00000473" w14:textId="77777777" w:rsidR="00EB6B84" w:rsidRDefault="00EB6B84">
            <w:pPr>
              <w:rPr>
                <w:rFonts w:ascii="Century Gothic" w:eastAsia="Century Gothic" w:hAnsi="Century Gothic" w:cs="Century Gothic"/>
                <w:sz w:val="16"/>
                <w:szCs w:val="16"/>
              </w:rPr>
            </w:pPr>
          </w:p>
          <w:p w14:paraId="00000474" w14:textId="77777777" w:rsidR="00EB6B84" w:rsidRDefault="00000000">
            <w:pPr>
              <w:rPr>
                <w:rFonts w:ascii="Century Gothic" w:eastAsia="Century Gothic" w:hAnsi="Century Gothic" w:cs="Century Gothic"/>
                <w:sz w:val="16"/>
                <w:szCs w:val="16"/>
              </w:rPr>
            </w:pPr>
            <w:r>
              <w:rPr>
                <w:noProof/>
              </w:rPr>
              <w:drawing>
                <wp:inline distT="0" distB="0" distL="0" distR="0" wp14:anchorId="5CB507F0" wp14:editId="07777777">
                  <wp:extent cx="1412296" cy="284107"/>
                  <wp:effectExtent l="0" t="0" r="0" b="0"/>
                  <wp:docPr id="7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2"/>
                          <a:srcRect/>
                          <a:stretch>
                            <a:fillRect/>
                          </a:stretch>
                        </pic:blipFill>
                        <pic:spPr>
                          <a:xfrm>
                            <a:off x="0" y="0"/>
                            <a:ext cx="1412296" cy="284107"/>
                          </a:xfrm>
                          <a:prstGeom prst="rect">
                            <a:avLst/>
                          </a:prstGeom>
                          <a:ln/>
                        </pic:spPr>
                      </pic:pic>
                    </a:graphicData>
                  </a:graphic>
                </wp:inline>
              </w:drawing>
            </w:r>
          </w:p>
          <w:p w14:paraId="00000475" w14:textId="77777777" w:rsidR="00EB6B84" w:rsidRDefault="00EB6B84">
            <w:pPr>
              <w:rPr>
                <w:rFonts w:ascii="Century Gothic" w:eastAsia="Century Gothic" w:hAnsi="Century Gothic" w:cs="Century Gothic"/>
                <w:sz w:val="16"/>
                <w:szCs w:val="16"/>
              </w:rPr>
            </w:pPr>
          </w:p>
          <w:p w14:paraId="00000476" w14:textId="77777777" w:rsidR="00EB6B84" w:rsidRDefault="00000000">
            <w:pPr>
              <w:rPr>
                <w:rFonts w:ascii="Century Gothic" w:eastAsia="Century Gothic" w:hAnsi="Century Gothic" w:cs="Century Gothic"/>
                <w:sz w:val="16"/>
                <w:szCs w:val="16"/>
              </w:rPr>
            </w:pPr>
            <w:r>
              <w:rPr>
                <w:noProof/>
              </w:rPr>
              <w:drawing>
                <wp:inline distT="0" distB="0" distL="0" distR="0" wp14:anchorId="3F5B1D70" wp14:editId="07777777">
                  <wp:extent cx="1459912" cy="794841"/>
                  <wp:effectExtent l="0" t="0" r="0" b="0"/>
                  <wp:docPr id="8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3"/>
                          <a:srcRect/>
                          <a:stretch>
                            <a:fillRect/>
                          </a:stretch>
                        </pic:blipFill>
                        <pic:spPr>
                          <a:xfrm>
                            <a:off x="0" y="0"/>
                            <a:ext cx="1459912" cy="794841"/>
                          </a:xfrm>
                          <a:prstGeom prst="rect">
                            <a:avLst/>
                          </a:prstGeom>
                          <a:ln/>
                        </pic:spPr>
                      </pic:pic>
                    </a:graphicData>
                  </a:graphic>
                </wp:inline>
              </w:drawing>
            </w:r>
          </w:p>
          <w:p w14:paraId="00000477" w14:textId="77777777" w:rsidR="00EB6B84" w:rsidRDefault="00EB6B84">
            <w:pPr>
              <w:rPr>
                <w:rFonts w:ascii="Century Gothic" w:eastAsia="Century Gothic" w:hAnsi="Century Gothic" w:cs="Century Gothic"/>
                <w:sz w:val="16"/>
                <w:szCs w:val="16"/>
              </w:rPr>
            </w:pPr>
          </w:p>
          <w:p w14:paraId="00000478" w14:textId="77777777" w:rsidR="00EB6B84" w:rsidRDefault="00000000">
            <w:pPr>
              <w:rPr>
                <w:rFonts w:ascii="Century Gothic" w:eastAsia="Century Gothic" w:hAnsi="Century Gothic" w:cs="Century Gothic"/>
                <w:sz w:val="16"/>
                <w:szCs w:val="16"/>
              </w:rPr>
            </w:pPr>
            <w:hyperlink r:id="rId94">
              <w:r>
                <w:rPr>
                  <w:rFonts w:ascii="Century Gothic" w:eastAsia="Century Gothic" w:hAnsi="Century Gothic" w:cs="Century Gothic"/>
                  <w:color w:val="0000FF"/>
                  <w:sz w:val="16"/>
                  <w:szCs w:val="16"/>
                  <w:u w:val="single"/>
                </w:rPr>
                <w:t>Drug and alcohol education | www.pshe-association.org.uk</w:t>
              </w:r>
            </w:hyperlink>
            <w:r>
              <w:rPr>
                <w:rFonts w:ascii="Century Gothic" w:eastAsia="Century Gothic" w:hAnsi="Century Gothic" w:cs="Century Gothic"/>
                <w:sz w:val="16"/>
                <w:szCs w:val="16"/>
              </w:rPr>
              <w:t xml:space="preserve"> </w:t>
            </w:r>
          </w:p>
          <w:p w14:paraId="000004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47A" w14:textId="77777777" w:rsidR="00EB6B84" w:rsidRDefault="00EB6B84">
            <w:pPr>
              <w:rPr>
                <w:rFonts w:ascii="Century Gothic" w:eastAsia="Century Gothic" w:hAnsi="Century Gothic" w:cs="Century Gothic"/>
                <w:sz w:val="16"/>
                <w:szCs w:val="16"/>
              </w:rPr>
            </w:pPr>
          </w:p>
          <w:p w14:paraId="0000047B" w14:textId="77777777" w:rsidR="00EB6B84" w:rsidRDefault="00000000">
            <w:pPr>
              <w:rPr>
                <w:rFonts w:ascii="Century Gothic" w:eastAsia="Century Gothic" w:hAnsi="Century Gothic" w:cs="Century Gothic"/>
                <w:sz w:val="16"/>
                <w:szCs w:val="16"/>
              </w:rPr>
            </w:pPr>
            <w:hyperlink r:id="rId95">
              <w:r>
                <w:rPr>
                  <w:rFonts w:ascii="Century Gothic" w:eastAsia="Century Gothic" w:hAnsi="Century Gothic" w:cs="Century Gothic"/>
                  <w:color w:val="0000FF"/>
                  <w:sz w:val="16"/>
                  <w:szCs w:val="16"/>
                  <w:u w:val="single"/>
                </w:rPr>
                <w:t>Free PSHE lessons on loss and bereavement | Winston's Wish (winstonswish.org)</w:t>
              </w:r>
            </w:hyperlink>
          </w:p>
          <w:p w14:paraId="0000047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color w:val="FF0000"/>
                <w:sz w:val="16"/>
                <w:szCs w:val="16"/>
              </w:rPr>
              <w:t>BE AWARE OF ANY BEREAVEMENTS IN THE COHORT BEFORE PLANNING AND TEACHING</w:t>
            </w:r>
          </w:p>
          <w:p w14:paraId="0000047D" w14:textId="77777777" w:rsidR="00EB6B84" w:rsidRDefault="00EB6B84">
            <w:pPr>
              <w:rPr>
                <w:rFonts w:ascii="Century Gothic" w:eastAsia="Century Gothic" w:hAnsi="Century Gothic" w:cs="Century Gothic"/>
                <w:sz w:val="16"/>
                <w:szCs w:val="16"/>
              </w:rPr>
            </w:pPr>
          </w:p>
          <w:p w14:paraId="0000047E" w14:textId="77777777" w:rsidR="00EB6B84" w:rsidRDefault="00000000">
            <w:pPr>
              <w:rPr>
                <w:rFonts w:ascii="Century Gothic" w:eastAsia="Century Gothic" w:hAnsi="Century Gothic" w:cs="Century Gothic"/>
                <w:color w:val="0000FF"/>
                <w:sz w:val="16"/>
                <w:szCs w:val="16"/>
                <w:u w:val="single"/>
              </w:rPr>
            </w:pPr>
            <w:hyperlink r:id="rId96">
              <w:r>
                <w:rPr>
                  <w:rFonts w:ascii="Century Gothic" w:eastAsia="Century Gothic" w:hAnsi="Century Gothic" w:cs="Century Gothic"/>
                  <w:color w:val="0000FF"/>
                  <w:sz w:val="16"/>
                  <w:szCs w:val="16"/>
                  <w:u w:val="single"/>
                </w:rPr>
                <w:t>Lifebuoy's Soaper Heroes UK - for Primary Schools - National Schools Partnership</w:t>
              </w:r>
            </w:hyperlink>
          </w:p>
          <w:p w14:paraId="0000047F" w14:textId="77777777" w:rsidR="00EB6B84" w:rsidRDefault="00EB6B84">
            <w:pPr>
              <w:rPr>
                <w:rFonts w:ascii="Century Gothic" w:eastAsia="Century Gothic" w:hAnsi="Century Gothic" w:cs="Century Gothic"/>
                <w:sz w:val="16"/>
                <w:szCs w:val="16"/>
              </w:rPr>
            </w:pPr>
          </w:p>
          <w:p w14:paraId="00000480" w14:textId="77777777" w:rsidR="00EB6B84" w:rsidRDefault="00000000">
            <w:pPr>
              <w:rPr>
                <w:rFonts w:ascii="Century Gothic" w:eastAsia="Century Gothic" w:hAnsi="Century Gothic" w:cs="Century Gothic"/>
                <w:sz w:val="16"/>
                <w:szCs w:val="16"/>
              </w:rPr>
            </w:pPr>
            <w:hyperlink r:id="rId97">
              <w:r>
                <w:rPr>
                  <w:rFonts w:ascii="Century Gothic" w:eastAsia="Century Gothic" w:hAnsi="Century Gothic" w:cs="Century Gothic"/>
                  <w:color w:val="0000FF"/>
                  <w:sz w:val="16"/>
                  <w:szCs w:val="16"/>
                  <w:u w:val="single"/>
                </w:rPr>
                <w:t>Super Mood Movers - Coping with feelings - BBC Teach</w:t>
              </w:r>
            </w:hyperlink>
          </w:p>
          <w:p w14:paraId="00000481" w14:textId="77777777" w:rsidR="00EB6B84" w:rsidRDefault="00EB6B84">
            <w:pPr>
              <w:rPr>
                <w:rFonts w:ascii="Century Gothic" w:eastAsia="Century Gothic" w:hAnsi="Century Gothic" w:cs="Century Gothic"/>
                <w:sz w:val="16"/>
                <w:szCs w:val="16"/>
              </w:rPr>
            </w:pPr>
          </w:p>
          <w:p w14:paraId="00000482" w14:textId="77777777" w:rsidR="00EB6B84" w:rsidRDefault="00000000">
            <w:pPr>
              <w:rPr>
                <w:rFonts w:ascii="Century Gothic" w:eastAsia="Century Gothic" w:hAnsi="Century Gothic" w:cs="Century Gothic"/>
                <w:sz w:val="16"/>
                <w:szCs w:val="16"/>
              </w:rPr>
            </w:pPr>
            <w:hyperlink r:id="rId98">
              <w:r>
                <w:rPr>
                  <w:rFonts w:ascii="Century Gothic" w:eastAsia="Century Gothic" w:hAnsi="Century Gothic" w:cs="Century Gothic"/>
                  <w:color w:val="0000FF"/>
                  <w:sz w:val="16"/>
                  <w:szCs w:val="16"/>
                  <w:u w:val="single"/>
                </w:rPr>
                <w:t>Super Mood Movers - Look after yourself - BBC Teach</w:t>
              </w:r>
            </w:hyperlink>
          </w:p>
          <w:p w14:paraId="00000483" w14:textId="77777777" w:rsidR="00EB6B84" w:rsidRDefault="00EB6B84">
            <w:pPr>
              <w:rPr>
                <w:rFonts w:ascii="Century Gothic" w:eastAsia="Century Gothic" w:hAnsi="Century Gothic" w:cs="Century Gothic"/>
                <w:sz w:val="16"/>
                <w:szCs w:val="16"/>
              </w:rPr>
            </w:pPr>
          </w:p>
          <w:p w14:paraId="00000484" w14:textId="77777777" w:rsidR="00EB6B84" w:rsidRDefault="00000000">
            <w:pPr>
              <w:rPr>
                <w:rFonts w:ascii="Century Gothic" w:eastAsia="Century Gothic" w:hAnsi="Century Gothic" w:cs="Century Gothic"/>
                <w:sz w:val="16"/>
                <w:szCs w:val="16"/>
              </w:rPr>
            </w:pPr>
            <w:hyperlink r:id="rId99">
              <w:r>
                <w:rPr>
                  <w:rFonts w:ascii="Century Gothic" w:eastAsia="Century Gothic" w:hAnsi="Century Gothic" w:cs="Century Gothic"/>
                  <w:color w:val="0000FF"/>
                  <w:sz w:val="16"/>
                  <w:szCs w:val="16"/>
                  <w:u w:val="single"/>
                </w:rPr>
                <w:t>CBeebies - Daydreams (bbc.co.uk)</w:t>
              </w:r>
            </w:hyperlink>
          </w:p>
          <w:p w14:paraId="00000485" w14:textId="77777777" w:rsidR="00EB6B84" w:rsidRDefault="00EB6B84">
            <w:pPr>
              <w:rPr>
                <w:rFonts w:ascii="Century Gothic" w:eastAsia="Century Gothic" w:hAnsi="Century Gothic" w:cs="Century Gothic"/>
                <w:sz w:val="16"/>
                <w:szCs w:val="16"/>
              </w:rPr>
            </w:pPr>
          </w:p>
          <w:p w14:paraId="00000486" w14:textId="77777777" w:rsidR="00EB6B84" w:rsidRDefault="00000000">
            <w:pPr>
              <w:rPr>
                <w:rFonts w:ascii="Century Gothic" w:eastAsia="Century Gothic" w:hAnsi="Century Gothic" w:cs="Century Gothic"/>
                <w:sz w:val="16"/>
                <w:szCs w:val="16"/>
              </w:rPr>
            </w:pPr>
            <w:hyperlink r:id="rId100">
              <w:r>
                <w:rPr>
                  <w:rFonts w:ascii="Century Gothic" w:eastAsia="Century Gothic" w:hAnsi="Century Gothic" w:cs="Century Gothic"/>
                  <w:color w:val="0000FF"/>
                  <w:sz w:val="16"/>
                  <w:szCs w:val="16"/>
                  <w:u w:val="single"/>
                </w:rPr>
                <w:t>Get Well Soon - CBeebies - BBC</w:t>
              </w:r>
            </w:hyperlink>
          </w:p>
          <w:p w14:paraId="00000487" w14:textId="77777777" w:rsidR="00EB6B84" w:rsidRDefault="00EB6B84">
            <w:pPr>
              <w:rPr>
                <w:rFonts w:ascii="Century Gothic" w:eastAsia="Century Gothic" w:hAnsi="Century Gothic" w:cs="Century Gothic"/>
                <w:sz w:val="16"/>
                <w:szCs w:val="16"/>
              </w:rPr>
            </w:pPr>
          </w:p>
          <w:p w14:paraId="00000488" w14:textId="77777777" w:rsidR="00EB6B84" w:rsidRDefault="00000000">
            <w:pPr>
              <w:rPr>
                <w:rFonts w:ascii="Century Gothic" w:eastAsia="Century Gothic" w:hAnsi="Century Gothic" w:cs="Century Gothic"/>
                <w:sz w:val="16"/>
                <w:szCs w:val="16"/>
              </w:rPr>
            </w:pPr>
            <w:hyperlink r:id="rId101">
              <w:r>
                <w:rPr>
                  <w:rFonts w:ascii="Century Gothic" w:eastAsia="Century Gothic" w:hAnsi="Century Gothic" w:cs="Century Gothic"/>
                  <w:color w:val="0000FF"/>
                  <w:sz w:val="16"/>
                  <w:szCs w:val="16"/>
                  <w:u w:val="single"/>
                </w:rPr>
                <w:t xml:space="preserve">CBeebies - </w:t>
              </w:r>
              <w:proofErr w:type="spellStart"/>
              <w:r>
                <w:rPr>
                  <w:rFonts w:ascii="Century Gothic" w:eastAsia="Century Gothic" w:hAnsi="Century Gothic" w:cs="Century Gothic"/>
                  <w:color w:val="0000FF"/>
                  <w:sz w:val="16"/>
                  <w:szCs w:val="16"/>
                  <w:u w:val="single"/>
                </w:rPr>
                <w:t>Oti's</w:t>
              </w:r>
              <w:proofErr w:type="spellEnd"/>
              <w:r>
                <w:rPr>
                  <w:rFonts w:ascii="Century Gothic" w:eastAsia="Century Gothic" w:hAnsi="Century Gothic" w:cs="Century Gothic"/>
                  <w:color w:val="0000FF"/>
                  <w:sz w:val="16"/>
                  <w:szCs w:val="16"/>
                  <w:u w:val="single"/>
                </w:rPr>
                <w:t xml:space="preserve"> Boogie </w:t>
              </w:r>
              <w:proofErr w:type="spellStart"/>
              <w:r>
                <w:rPr>
                  <w:rFonts w:ascii="Century Gothic" w:eastAsia="Century Gothic" w:hAnsi="Century Gothic" w:cs="Century Gothic"/>
                  <w:color w:val="0000FF"/>
                  <w:sz w:val="16"/>
                  <w:szCs w:val="16"/>
                  <w:u w:val="single"/>
                </w:rPr>
                <w:t>Beebies</w:t>
              </w:r>
              <w:proofErr w:type="spellEnd"/>
              <w:r>
                <w:rPr>
                  <w:rFonts w:ascii="Century Gothic" w:eastAsia="Century Gothic" w:hAnsi="Century Gothic" w:cs="Century Gothic"/>
                  <w:color w:val="0000FF"/>
                  <w:sz w:val="16"/>
                  <w:szCs w:val="16"/>
                  <w:u w:val="single"/>
                </w:rPr>
                <w:t xml:space="preserve"> (bbc.co.uk)</w:t>
              </w:r>
            </w:hyperlink>
          </w:p>
        </w:tc>
        <w:tc>
          <w:tcPr>
            <w:tcW w:w="1963" w:type="dxa"/>
          </w:tcPr>
          <w:p w14:paraId="0000048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lessons </w:t>
            </w:r>
          </w:p>
          <w:p w14:paraId="0000048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48B" w14:textId="77777777" w:rsidR="00EB6B84" w:rsidRDefault="00EB6B84">
            <w:pPr>
              <w:rPr>
                <w:rFonts w:ascii="Century Gothic" w:eastAsia="Century Gothic" w:hAnsi="Century Gothic" w:cs="Century Gothic"/>
                <w:sz w:val="16"/>
                <w:szCs w:val="16"/>
              </w:rPr>
            </w:pPr>
          </w:p>
          <w:p w14:paraId="0000048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48D" w14:textId="77777777" w:rsidR="00EB6B84" w:rsidRDefault="00EB6B84">
            <w:pPr>
              <w:rPr>
                <w:rFonts w:ascii="Century Gothic" w:eastAsia="Century Gothic" w:hAnsi="Century Gothic" w:cs="Century Gothic"/>
                <w:sz w:val="16"/>
                <w:szCs w:val="16"/>
              </w:rPr>
            </w:pPr>
          </w:p>
          <w:p w14:paraId="0000048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210C5EF5" w14:textId="77777777">
        <w:trPr>
          <w:trHeight w:val="987"/>
        </w:trPr>
        <w:tc>
          <w:tcPr>
            <w:tcW w:w="1812" w:type="dxa"/>
            <w:shd w:val="clear" w:color="auto" w:fill="E2EFD9"/>
          </w:tcPr>
          <w:p w14:paraId="0000048F"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Growing and changing</w:t>
            </w:r>
          </w:p>
          <w:p w14:paraId="0000049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Growing older; naming body parts;</w:t>
            </w:r>
          </w:p>
          <w:p w14:paraId="0000049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moving class or year</w:t>
            </w:r>
          </w:p>
        </w:tc>
        <w:tc>
          <w:tcPr>
            <w:tcW w:w="4658" w:type="dxa"/>
          </w:tcPr>
          <w:p w14:paraId="0000049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H20. about change and loss (including death); to identify feelings associated with this; to recognise what helps people to feel better</w:t>
            </w:r>
          </w:p>
          <w:p w14:paraId="0000049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H25. to name the main parts of the body including external genitalia (e.g. vulva, vagina, penis, testicles)</w:t>
            </w:r>
          </w:p>
          <w:p w14:paraId="000004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H26. about growing and changing from young to old and how people’s needs change</w:t>
            </w:r>
          </w:p>
          <w:p w14:paraId="0000049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H27. about preparing to move to a new class/year group</w:t>
            </w:r>
          </w:p>
        </w:tc>
        <w:tc>
          <w:tcPr>
            <w:tcW w:w="4533" w:type="dxa"/>
          </w:tcPr>
          <w:p w14:paraId="0000049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the human life cycle and how people grow from young to old</w:t>
            </w:r>
          </w:p>
          <w:p w14:paraId="0000049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our needs and bodies change as we grow up</w:t>
            </w:r>
          </w:p>
          <w:p w14:paraId="0000049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and name the main parts of the body including external genitalia (e.g. vulva, vagina, penis, testicles)</w:t>
            </w:r>
          </w:p>
          <w:p w14:paraId="0000049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change as people grow up, including new opportunities and responsibilities</w:t>
            </w:r>
          </w:p>
          <w:p w14:paraId="0000049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•preparing to move to a new class and setting goals for next year</w:t>
            </w:r>
          </w:p>
        </w:tc>
        <w:tc>
          <w:tcPr>
            <w:tcW w:w="3368" w:type="dxa"/>
          </w:tcPr>
          <w:p w14:paraId="0000049B"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664C2CCA" wp14:editId="07777777">
                  <wp:extent cx="1421004" cy="408382"/>
                  <wp:effectExtent l="0" t="0" r="0" b="0"/>
                  <wp:docPr id="8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2"/>
                          <a:srcRect/>
                          <a:stretch>
                            <a:fillRect/>
                          </a:stretch>
                        </pic:blipFill>
                        <pic:spPr>
                          <a:xfrm>
                            <a:off x="0" y="0"/>
                            <a:ext cx="1421004" cy="408382"/>
                          </a:xfrm>
                          <a:prstGeom prst="rect">
                            <a:avLst/>
                          </a:prstGeom>
                          <a:ln/>
                        </pic:spPr>
                      </pic:pic>
                    </a:graphicData>
                  </a:graphic>
                </wp:inline>
              </w:drawing>
            </w:r>
          </w:p>
          <w:p w14:paraId="0000049C" w14:textId="77777777" w:rsidR="00EB6B84" w:rsidRDefault="00EB6B84">
            <w:pPr>
              <w:rPr>
                <w:rFonts w:ascii="Century Gothic" w:eastAsia="Century Gothic" w:hAnsi="Century Gothic" w:cs="Century Gothic"/>
                <w:sz w:val="16"/>
                <w:szCs w:val="16"/>
              </w:rPr>
            </w:pPr>
          </w:p>
          <w:p w14:paraId="0000049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tc>
        <w:tc>
          <w:tcPr>
            <w:tcW w:w="1963" w:type="dxa"/>
          </w:tcPr>
          <w:p w14:paraId="0000049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49F" w14:textId="77777777" w:rsidR="00EB6B84" w:rsidRDefault="00EB6B84">
            <w:pPr>
              <w:rPr>
                <w:rFonts w:ascii="Century Gothic" w:eastAsia="Century Gothic" w:hAnsi="Century Gothic" w:cs="Century Gothic"/>
                <w:sz w:val="16"/>
                <w:szCs w:val="16"/>
              </w:rPr>
            </w:pPr>
          </w:p>
          <w:p w14:paraId="000004A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lessons </w:t>
            </w:r>
          </w:p>
        </w:tc>
      </w:tr>
      <w:tr w:rsidR="00EB6B84" w14:paraId="64E214F2" w14:textId="77777777">
        <w:trPr>
          <w:trHeight w:val="987"/>
        </w:trPr>
        <w:tc>
          <w:tcPr>
            <w:tcW w:w="1812" w:type="dxa"/>
            <w:shd w:val="clear" w:color="auto" w:fill="E2EFD9"/>
          </w:tcPr>
          <w:p w14:paraId="000004A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Keeping safe</w:t>
            </w:r>
          </w:p>
          <w:p w14:paraId="000004A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Safety in different environments; risk and safety at home; emergencies</w:t>
            </w:r>
          </w:p>
        </w:tc>
        <w:tc>
          <w:tcPr>
            <w:tcW w:w="4658" w:type="dxa"/>
          </w:tcPr>
          <w:p w14:paraId="000004A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H29. to recognise risk in simple everyday situations and what action to take to minimise harm </w:t>
            </w:r>
          </w:p>
          <w:p w14:paraId="000004A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H30. about how to keep safe at home (including around electrical appliances) and fire safety (e.g. not playing with matches and lighters)</w:t>
            </w:r>
          </w:p>
          <w:p w14:paraId="000004A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H31. that household products (including medicines) can be harmful if not used correctly</w:t>
            </w:r>
          </w:p>
          <w:p w14:paraId="000004A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H32. ways to keep safe in familiar and unfamiliar environments (e.g. beach, shopping centre, park, swimming pool, on the street) and how to cross the road safely</w:t>
            </w:r>
          </w:p>
          <w:p w14:paraId="000004A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H33. about the people whose job it is to help keep us safe</w:t>
            </w:r>
          </w:p>
          <w:p w14:paraId="000004A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H35. about what to do if there is an accident and someone is hurt</w:t>
            </w:r>
          </w:p>
          <w:p w14:paraId="000004A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H36. how to get help in an emergency (how to dial 999 and what to say)</w:t>
            </w:r>
          </w:p>
          <w:p w14:paraId="000004A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H37. about things that people can put into their body or on their skin; how these can affect how people feel</w:t>
            </w:r>
          </w:p>
        </w:tc>
        <w:tc>
          <w:tcPr>
            <w:tcW w:w="4533" w:type="dxa"/>
          </w:tcPr>
          <w:p w14:paraId="000004A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risk in everyday situations, e.g. road, water and rail safety, medicines</w:t>
            </w:r>
          </w:p>
          <w:p w14:paraId="000004A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help keep themselves safe in familiar and unfamiliar environments, such as in school, online and ‘out and about’</w:t>
            </w:r>
          </w:p>
          <w:p w14:paraId="000004A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potential unsafe situations, who is responsible for keeping them safe in these situations, and steps they can take to avoid or remove themselves from danger</w:t>
            </w:r>
          </w:p>
          <w:p w14:paraId="000004A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help keep themselves safe at home in relation to electrical appliances, fire safety and medicines/household products</w:t>
            </w:r>
          </w:p>
          <w:p w14:paraId="000004A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•about things that people can put into their body or onto their skin (e.g. medicines and creams) and how these can affect how people feel </w:t>
            </w:r>
          </w:p>
          <w:p w14:paraId="000004B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respond if there is an accident and someone is hurt</w:t>
            </w:r>
          </w:p>
          <w:p w14:paraId="000004B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whose job it is to keep us safe and how to get help in an emergency, including how to dial 999 and what to say</w:t>
            </w:r>
          </w:p>
        </w:tc>
        <w:tc>
          <w:tcPr>
            <w:tcW w:w="3368" w:type="dxa"/>
          </w:tcPr>
          <w:p w14:paraId="000004B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4B3" w14:textId="77777777" w:rsidR="00EB6B84" w:rsidRDefault="00000000">
            <w:pPr>
              <w:rPr>
                <w:rFonts w:ascii="Century Gothic" w:eastAsia="Century Gothic" w:hAnsi="Century Gothic" w:cs="Century Gothic"/>
                <w:sz w:val="16"/>
                <w:szCs w:val="16"/>
              </w:rPr>
            </w:pPr>
            <w:hyperlink r:id="rId103">
              <w:r>
                <w:rPr>
                  <w:rFonts w:ascii="Century Gothic" w:eastAsia="Century Gothic" w:hAnsi="Century Gothic" w:cs="Century Gothic"/>
                  <w:color w:val="0000FF"/>
                  <w:sz w:val="16"/>
                  <w:szCs w:val="16"/>
                  <w:u w:val="single"/>
                </w:rPr>
                <w:t>Child Safety Week | Child Accident Prevention Trust (capt.org.uk)</w:t>
              </w:r>
            </w:hyperlink>
          </w:p>
          <w:p w14:paraId="000004B4" w14:textId="77777777" w:rsidR="00EB6B84" w:rsidRDefault="00EB6B84">
            <w:pPr>
              <w:rPr>
                <w:rFonts w:ascii="Century Gothic" w:eastAsia="Century Gothic" w:hAnsi="Century Gothic" w:cs="Century Gothic"/>
                <w:sz w:val="16"/>
                <w:szCs w:val="16"/>
              </w:rPr>
            </w:pPr>
          </w:p>
          <w:p w14:paraId="000004B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Visiting speaker – People who help us?</w:t>
            </w:r>
          </w:p>
          <w:p w14:paraId="000004B6" w14:textId="77777777" w:rsidR="00EB6B84" w:rsidRDefault="00EB6B84">
            <w:pPr>
              <w:rPr>
                <w:rFonts w:ascii="Century Gothic" w:eastAsia="Century Gothic" w:hAnsi="Century Gothic" w:cs="Century Gothic"/>
                <w:sz w:val="16"/>
                <w:szCs w:val="16"/>
              </w:rPr>
            </w:pPr>
          </w:p>
          <w:p w14:paraId="000004B7" w14:textId="77777777" w:rsidR="00EB6B84" w:rsidRDefault="00000000">
            <w:pPr>
              <w:rPr>
                <w:rFonts w:ascii="Century Gothic" w:eastAsia="Century Gothic" w:hAnsi="Century Gothic" w:cs="Century Gothic"/>
                <w:sz w:val="16"/>
                <w:szCs w:val="16"/>
              </w:rPr>
            </w:pPr>
            <w:r>
              <w:rPr>
                <w:noProof/>
              </w:rPr>
              <w:drawing>
                <wp:inline distT="0" distB="0" distL="0" distR="0" wp14:anchorId="39CFE8CA" wp14:editId="07777777">
                  <wp:extent cx="1493781" cy="316330"/>
                  <wp:effectExtent l="0" t="0" r="0" b="0"/>
                  <wp:docPr id="8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4"/>
                          <a:srcRect/>
                          <a:stretch>
                            <a:fillRect/>
                          </a:stretch>
                        </pic:blipFill>
                        <pic:spPr>
                          <a:xfrm>
                            <a:off x="0" y="0"/>
                            <a:ext cx="1493781" cy="316330"/>
                          </a:xfrm>
                          <a:prstGeom prst="rect">
                            <a:avLst/>
                          </a:prstGeom>
                          <a:ln/>
                        </pic:spPr>
                      </pic:pic>
                    </a:graphicData>
                  </a:graphic>
                </wp:inline>
              </w:drawing>
            </w:r>
          </w:p>
          <w:p w14:paraId="000004B8" w14:textId="77777777" w:rsidR="00EB6B84" w:rsidRDefault="00000000">
            <w:pPr>
              <w:rPr>
                <w:rFonts w:ascii="Century Gothic" w:eastAsia="Century Gothic" w:hAnsi="Century Gothic" w:cs="Century Gothic"/>
                <w:color w:val="0000FF"/>
                <w:sz w:val="16"/>
                <w:szCs w:val="16"/>
                <w:u w:val="single"/>
              </w:rPr>
            </w:pPr>
            <w:hyperlink r:id="rId105">
              <w:r>
                <w:rPr>
                  <w:rFonts w:ascii="Century Gothic" w:eastAsia="Century Gothic" w:hAnsi="Century Gothic" w:cs="Century Gothic"/>
                  <w:color w:val="0000FF"/>
                  <w:sz w:val="16"/>
                  <w:szCs w:val="16"/>
                  <w:u w:val="single"/>
                </w:rPr>
                <w:t>Drug and alcohol education | www.pshe-association.org.uk</w:t>
              </w:r>
            </w:hyperlink>
          </w:p>
          <w:p w14:paraId="000004B9" w14:textId="77777777" w:rsidR="00EB6B84" w:rsidRDefault="00EB6B84">
            <w:pPr>
              <w:rPr>
                <w:color w:val="0000FF"/>
                <w:u w:val="single"/>
              </w:rPr>
            </w:pPr>
          </w:p>
          <w:p w14:paraId="000004BA" w14:textId="77777777" w:rsidR="00EB6B84" w:rsidRDefault="00000000">
            <w:pPr>
              <w:rPr>
                <w:rFonts w:ascii="Century Gothic" w:eastAsia="Century Gothic" w:hAnsi="Century Gothic" w:cs="Century Gothic"/>
                <w:color w:val="0000FF"/>
                <w:sz w:val="16"/>
                <w:szCs w:val="16"/>
                <w:u w:val="single"/>
              </w:rPr>
            </w:pPr>
            <w:r>
              <w:rPr>
                <w:noProof/>
              </w:rPr>
              <w:drawing>
                <wp:inline distT="0" distB="0" distL="0" distR="0" wp14:anchorId="4CBFF66C" wp14:editId="07777777">
                  <wp:extent cx="1762371" cy="219106"/>
                  <wp:effectExtent l="0" t="0" r="0" b="0"/>
                  <wp:docPr id="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6"/>
                          <a:srcRect/>
                          <a:stretch>
                            <a:fillRect/>
                          </a:stretch>
                        </pic:blipFill>
                        <pic:spPr>
                          <a:xfrm>
                            <a:off x="0" y="0"/>
                            <a:ext cx="1762371" cy="219106"/>
                          </a:xfrm>
                          <a:prstGeom prst="rect">
                            <a:avLst/>
                          </a:prstGeom>
                          <a:ln/>
                        </pic:spPr>
                      </pic:pic>
                    </a:graphicData>
                  </a:graphic>
                </wp:inline>
              </w:drawing>
            </w:r>
          </w:p>
          <w:p w14:paraId="000004BB" w14:textId="77777777" w:rsidR="00EB6B84" w:rsidRDefault="00EB6B84">
            <w:pPr>
              <w:rPr>
                <w:rFonts w:ascii="Century Gothic" w:eastAsia="Century Gothic" w:hAnsi="Century Gothic" w:cs="Century Gothic"/>
                <w:color w:val="0000FF"/>
                <w:sz w:val="16"/>
                <w:szCs w:val="16"/>
                <w:u w:val="single"/>
              </w:rPr>
            </w:pPr>
          </w:p>
          <w:p w14:paraId="000004B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4BD" w14:textId="77777777" w:rsidR="00EB6B84" w:rsidRDefault="00EB6B84">
            <w:pPr>
              <w:rPr>
                <w:rFonts w:ascii="Century Gothic" w:eastAsia="Century Gothic" w:hAnsi="Century Gothic" w:cs="Century Gothic"/>
                <w:sz w:val="16"/>
                <w:szCs w:val="16"/>
              </w:rPr>
            </w:pPr>
          </w:p>
          <w:p w14:paraId="000004B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Beach Safety (Added for location of school)</w:t>
            </w:r>
          </w:p>
          <w:p w14:paraId="000004BF" w14:textId="77777777" w:rsidR="00EB6B84" w:rsidRDefault="00000000">
            <w:pPr>
              <w:rPr>
                <w:rFonts w:ascii="Century Gothic" w:eastAsia="Century Gothic" w:hAnsi="Century Gothic" w:cs="Century Gothic"/>
                <w:color w:val="0000FF"/>
                <w:sz w:val="16"/>
                <w:szCs w:val="16"/>
                <w:u w:val="single"/>
              </w:rPr>
            </w:pPr>
            <w:hyperlink r:id="rId107">
              <w:r>
                <w:rPr>
                  <w:rFonts w:ascii="Century Gothic" w:eastAsia="Century Gothic" w:hAnsi="Century Gothic" w:cs="Century Gothic"/>
                  <w:color w:val="0000FF"/>
                  <w:sz w:val="16"/>
                  <w:szCs w:val="16"/>
                  <w:u w:val="single"/>
                </w:rPr>
                <w:t>Youth Education - Helping You Teach Children Water Safety (rnli.org)</w:t>
              </w:r>
            </w:hyperlink>
          </w:p>
          <w:p w14:paraId="000004C0" w14:textId="77777777" w:rsidR="00EB6B84" w:rsidRDefault="00EB6B84">
            <w:pPr>
              <w:rPr>
                <w:rFonts w:ascii="Century Gothic" w:eastAsia="Century Gothic" w:hAnsi="Century Gothic" w:cs="Century Gothic"/>
                <w:color w:val="0000FF"/>
                <w:sz w:val="16"/>
                <w:szCs w:val="16"/>
                <w:u w:val="single"/>
              </w:rPr>
            </w:pPr>
          </w:p>
          <w:p w14:paraId="000004C1" w14:textId="77777777" w:rsidR="00EB6B84" w:rsidRDefault="00000000">
            <w:pPr>
              <w:rPr>
                <w:rFonts w:ascii="Century Gothic" w:eastAsia="Century Gothic" w:hAnsi="Century Gothic" w:cs="Century Gothic"/>
                <w:color w:val="0000FF"/>
                <w:sz w:val="16"/>
                <w:szCs w:val="16"/>
                <w:u w:val="single"/>
              </w:rPr>
            </w:pPr>
            <w:hyperlink r:id="rId108">
              <w:r>
                <w:rPr>
                  <w:rFonts w:ascii="Century Gothic" w:eastAsia="Century Gothic" w:hAnsi="Century Gothic" w:cs="Century Gothic"/>
                  <w:color w:val="0000FF"/>
                  <w:sz w:val="16"/>
                  <w:szCs w:val="16"/>
                  <w:u w:val="single"/>
                </w:rPr>
                <w:t>Super Mood Movers - Being happy and safe - BBC Teach</w:t>
              </w:r>
            </w:hyperlink>
          </w:p>
          <w:p w14:paraId="000004C2" w14:textId="77777777" w:rsidR="00EB6B84" w:rsidRDefault="00EB6B84">
            <w:pPr>
              <w:rPr>
                <w:rFonts w:ascii="Century Gothic" w:eastAsia="Century Gothic" w:hAnsi="Century Gothic" w:cs="Century Gothic"/>
                <w:color w:val="0000FF"/>
                <w:sz w:val="16"/>
                <w:szCs w:val="16"/>
                <w:u w:val="single"/>
              </w:rPr>
            </w:pPr>
          </w:p>
          <w:p w14:paraId="000004C3" w14:textId="77777777" w:rsidR="00EB6B84" w:rsidRDefault="00000000">
            <w:pPr>
              <w:rPr>
                <w:rFonts w:ascii="Century Gothic" w:eastAsia="Century Gothic" w:hAnsi="Century Gothic" w:cs="Century Gothic"/>
                <w:color w:val="0000FF"/>
                <w:sz w:val="16"/>
                <w:szCs w:val="16"/>
                <w:u w:val="single"/>
              </w:rPr>
            </w:pPr>
            <w:hyperlink r:id="rId109">
              <w:r>
                <w:rPr>
                  <w:rFonts w:ascii="Century Gothic" w:eastAsia="Century Gothic" w:hAnsi="Century Gothic" w:cs="Century Gothic"/>
                  <w:color w:val="0000FF"/>
                  <w:sz w:val="16"/>
                  <w:szCs w:val="16"/>
                  <w:u w:val="single"/>
                </w:rPr>
                <w:t>Get Well Soon - CBeebies - BBC</w:t>
              </w:r>
            </w:hyperlink>
          </w:p>
          <w:p w14:paraId="000004C4" w14:textId="77777777" w:rsidR="00EB6B84" w:rsidRDefault="00EB6B84">
            <w:pPr>
              <w:rPr>
                <w:color w:val="0000FF"/>
                <w:u w:val="single"/>
              </w:rPr>
            </w:pPr>
          </w:p>
          <w:p w14:paraId="000004C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p w14:paraId="000004C6" w14:textId="77777777" w:rsidR="00EB6B84" w:rsidRDefault="00EB6B84">
            <w:pPr>
              <w:rPr>
                <w:rFonts w:ascii="Century Gothic" w:eastAsia="Century Gothic" w:hAnsi="Century Gothic" w:cs="Century Gothic"/>
                <w:sz w:val="16"/>
                <w:szCs w:val="16"/>
              </w:rPr>
            </w:pPr>
          </w:p>
        </w:tc>
        <w:tc>
          <w:tcPr>
            <w:tcW w:w="1963" w:type="dxa"/>
          </w:tcPr>
          <w:p w14:paraId="000004C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 </w:t>
            </w:r>
          </w:p>
          <w:p w14:paraId="000004C8" w14:textId="77777777" w:rsidR="00EB6B84" w:rsidRDefault="00EB6B84">
            <w:pPr>
              <w:rPr>
                <w:rFonts w:ascii="Century Gothic" w:eastAsia="Century Gothic" w:hAnsi="Century Gothic" w:cs="Century Gothic"/>
                <w:sz w:val="16"/>
                <w:szCs w:val="16"/>
              </w:rPr>
            </w:pPr>
          </w:p>
          <w:p w14:paraId="000004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Design Technology – </w:t>
            </w:r>
          </w:p>
          <w:p w14:paraId="000004CA" w14:textId="77777777" w:rsidR="00EB6B84" w:rsidRDefault="00EB6B84">
            <w:pPr>
              <w:rPr>
                <w:rFonts w:ascii="Century Gothic" w:eastAsia="Century Gothic" w:hAnsi="Century Gothic" w:cs="Century Gothic"/>
                <w:sz w:val="16"/>
                <w:szCs w:val="16"/>
              </w:rPr>
            </w:pPr>
          </w:p>
          <w:p w14:paraId="000004C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4CC" w14:textId="77777777" w:rsidR="00EB6B84" w:rsidRDefault="00EB6B84">
            <w:pPr>
              <w:rPr>
                <w:rFonts w:ascii="Century Gothic" w:eastAsia="Century Gothic" w:hAnsi="Century Gothic" w:cs="Century Gothic"/>
                <w:sz w:val="16"/>
                <w:szCs w:val="16"/>
              </w:rPr>
            </w:pPr>
          </w:p>
          <w:p w14:paraId="000004C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bl>
    <w:p w14:paraId="000004CE" w14:textId="77777777" w:rsidR="00EB6B84" w:rsidRDefault="00EB6B84">
      <w:pPr>
        <w:rPr>
          <w:rFonts w:ascii="Century Gothic" w:eastAsia="Century Gothic" w:hAnsi="Century Gothic" w:cs="Century Gothic"/>
          <w:sz w:val="24"/>
          <w:szCs w:val="24"/>
        </w:rPr>
      </w:pPr>
    </w:p>
    <w:p w14:paraId="000004CF" w14:textId="77777777" w:rsidR="00EB6B84" w:rsidRDefault="00EB6B84">
      <w:pPr>
        <w:rPr>
          <w:rFonts w:ascii="Century Gothic" w:eastAsia="Century Gothic" w:hAnsi="Century Gothic" w:cs="Century Gothic"/>
          <w:b/>
          <w:color w:val="7F7F7F"/>
          <w:sz w:val="32"/>
          <w:szCs w:val="32"/>
        </w:rPr>
      </w:pPr>
    </w:p>
    <w:p w14:paraId="000004D0" w14:textId="77777777" w:rsidR="00EB6B84" w:rsidRDefault="00EB6B84">
      <w:pPr>
        <w:rPr>
          <w:rFonts w:ascii="Century Gothic" w:eastAsia="Century Gothic" w:hAnsi="Century Gothic" w:cs="Century Gothic"/>
          <w:b/>
          <w:color w:val="7F7F7F"/>
          <w:sz w:val="32"/>
          <w:szCs w:val="32"/>
        </w:rPr>
      </w:pPr>
    </w:p>
    <w:p w14:paraId="000004D1" w14:textId="1B767BC2" w:rsidR="00EB6B84" w:rsidRDefault="0BDA6FA6" w:rsidP="0BDA6FA6">
      <w:pPr>
        <w:rPr>
          <w:rFonts w:ascii="Century Gothic" w:eastAsia="Century Gothic" w:hAnsi="Century Gothic" w:cs="Century Gothic"/>
          <w:b/>
          <w:bCs/>
          <w:color w:val="7F7F7F"/>
          <w:sz w:val="32"/>
          <w:szCs w:val="32"/>
        </w:rPr>
      </w:pPr>
      <w:r w:rsidRPr="0BDA6FA6">
        <w:rPr>
          <w:rFonts w:ascii="Century Gothic" w:eastAsia="Century Gothic" w:hAnsi="Century Gothic" w:cs="Century Gothic"/>
          <w:b/>
          <w:bCs/>
          <w:color w:val="7F7F7F" w:themeColor="text1" w:themeTint="80"/>
          <w:sz w:val="32"/>
          <w:szCs w:val="32"/>
        </w:rPr>
        <w:t>Year 3 (covered in year B)</w:t>
      </w:r>
    </w:p>
    <w:tbl>
      <w:tblPr>
        <w:tblStyle w:val="a6"/>
        <w:tblW w:w="163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6"/>
        <w:gridCol w:w="4342"/>
        <w:gridCol w:w="4094"/>
        <w:gridCol w:w="4349"/>
        <w:gridCol w:w="1792"/>
      </w:tblGrid>
      <w:tr w:rsidR="00EB6B84" w14:paraId="2E2DF2BC" w14:textId="77777777" w:rsidTr="26D7F449">
        <w:trPr>
          <w:trHeight w:val="363"/>
        </w:trPr>
        <w:tc>
          <w:tcPr>
            <w:tcW w:w="1757" w:type="dxa"/>
          </w:tcPr>
          <w:p w14:paraId="000004D2"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Area</w:t>
            </w:r>
          </w:p>
        </w:tc>
        <w:tc>
          <w:tcPr>
            <w:tcW w:w="4342" w:type="dxa"/>
          </w:tcPr>
          <w:p w14:paraId="000004D3"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094" w:type="dxa"/>
          </w:tcPr>
          <w:p w14:paraId="000004D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4349" w:type="dxa"/>
          </w:tcPr>
          <w:p w14:paraId="000004D5"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792" w:type="dxa"/>
          </w:tcPr>
          <w:p w14:paraId="000004D6"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4D7"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4D8"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2"/>
                <w:szCs w:val="12"/>
              </w:rPr>
              <w:t>Equality Act/Diversity (EA/D)</w:t>
            </w:r>
          </w:p>
        </w:tc>
      </w:tr>
      <w:tr w:rsidR="00EB6B84" w14:paraId="71DFDDC1" w14:textId="77777777" w:rsidTr="26D7F449">
        <w:trPr>
          <w:trHeight w:val="1474"/>
        </w:trPr>
        <w:tc>
          <w:tcPr>
            <w:tcW w:w="1757" w:type="dxa"/>
            <w:shd w:val="clear" w:color="auto" w:fill="FBE5D5"/>
          </w:tcPr>
          <w:p w14:paraId="000004D9"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Families and friendships</w:t>
            </w:r>
          </w:p>
          <w:p w14:paraId="000004DA"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makes a family; features of family life</w:t>
            </w:r>
          </w:p>
        </w:tc>
        <w:tc>
          <w:tcPr>
            <w:tcW w:w="4342" w:type="dxa"/>
          </w:tcPr>
          <w:p w14:paraId="000004D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 to recognise that there are different types of relationships (e.g. friendships, family relationships, romantic relationships, online relationships)</w:t>
            </w:r>
          </w:p>
          <w:p w14:paraId="000004D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R6. that a feature of positive family life is caring relationships; about the different ways in which people care for one another </w:t>
            </w:r>
          </w:p>
          <w:p w14:paraId="000004D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R7. to recognise and respect that there are different types of family structure (including single parents, same-sex parents, step-parents, blended families, foster parents); that families of all types can give family members love, security and stability</w:t>
            </w:r>
          </w:p>
          <w:p w14:paraId="000004D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R8. to recognise other shared characteristics of healthy family life, including commitment, care, spending time together; being there for each other in times of difficulty</w:t>
            </w:r>
          </w:p>
          <w:p w14:paraId="000004D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R9. how to recognise if family relationships are making them feel unhappy or unsafe, and how to seek help or advice</w:t>
            </w:r>
          </w:p>
        </w:tc>
        <w:tc>
          <w:tcPr>
            <w:tcW w:w="4094" w:type="dxa"/>
          </w:tcPr>
          <w:p w14:paraId="000004E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and respect that there are different types of families, including single parents, same-sex parents, step-parents, blended families, foster and adoptive parents</w:t>
            </w:r>
          </w:p>
          <w:p w14:paraId="000004E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being part of a family provides support, stability and love</w:t>
            </w:r>
          </w:p>
          <w:p w14:paraId="000004E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positive aspects of being part of a family, such as spending time together and caring for each other</w:t>
            </w:r>
          </w:p>
          <w:p w14:paraId="000004E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different ways that people can care for each other e.g. giving encouragement or support in times of difficulty</w:t>
            </w:r>
          </w:p>
          <w:p w14:paraId="000004E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if/when something in a family might make someone upset or worried</w:t>
            </w:r>
          </w:p>
          <w:p w14:paraId="000004E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and whom to tell if family relationships are making them feel unhappy or unsafe</w:t>
            </w:r>
          </w:p>
        </w:tc>
        <w:tc>
          <w:tcPr>
            <w:tcW w:w="4349" w:type="dxa"/>
          </w:tcPr>
          <w:p w14:paraId="000004E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Democratic processes in creating the new academic year School Council.</w:t>
            </w:r>
          </w:p>
          <w:p w14:paraId="000004E7" w14:textId="77777777" w:rsidR="00EB6B84" w:rsidRDefault="00EB6B84">
            <w:pPr>
              <w:rPr>
                <w:rFonts w:ascii="Century Gothic" w:eastAsia="Century Gothic" w:hAnsi="Century Gothic" w:cs="Century Gothic"/>
                <w:sz w:val="16"/>
                <w:szCs w:val="16"/>
              </w:rPr>
            </w:pPr>
          </w:p>
          <w:p w14:paraId="000004E8" w14:textId="77777777" w:rsidR="00EB6B84" w:rsidRDefault="00000000">
            <w:pPr>
              <w:rPr>
                <w:rFonts w:ascii="Century Gothic" w:eastAsia="Century Gothic" w:hAnsi="Century Gothic" w:cs="Century Gothic"/>
                <w:sz w:val="16"/>
                <w:szCs w:val="16"/>
              </w:rPr>
            </w:pPr>
            <w:r>
              <w:rPr>
                <w:noProof/>
              </w:rPr>
              <w:drawing>
                <wp:inline distT="0" distB="0" distL="0" distR="0" wp14:anchorId="3A1F4AAD" wp14:editId="07777777">
                  <wp:extent cx="1286054" cy="190527"/>
                  <wp:effectExtent l="0" t="0" r="0" b="0"/>
                  <wp:docPr id="8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0"/>
                          <a:srcRect/>
                          <a:stretch>
                            <a:fillRect/>
                          </a:stretch>
                        </pic:blipFill>
                        <pic:spPr>
                          <a:xfrm>
                            <a:off x="0" y="0"/>
                            <a:ext cx="1286054" cy="190527"/>
                          </a:xfrm>
                          <a:prstGeom prst="rect">
                            <a:avLst/>
                          </a:prstGeom>
                          <a:ln/>
                        </pic:spPr>
                      </pic:pic>
                    </a:graphicData>
                  </a:graphic>
                </wp:inline>
              </w:drawing>
            </w:r>
          </w:p>
          <w:p w14:paraId="000004E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4EA" w14:textId="77777777" w:rsidR="00EB6B84" w:rsidRDefault="00EB6B84">
            <w:pPr>
              <w:rPr>
                <w:rFonts w:ascii="Century Gothic" w:eastAsia="Century Gothic" w:hAnsi="Century Gothic" w:cs="Century Gothic"/>
                <w:sz w:val="16"/>
                <w:szCs w:val="16"/>
              </w:rPr>
            </w:pPr>
          </w:p>
          <w:p w14:paraId="000004EB" w14:textId="77777777" w:rsidR="00EB6B84" w:rsidRDefault="00000000">
            <w:pPr>
              <w:rPr>
                <w:rFonts w:ascii="Century Gothic" w:eastAsia="Century Gothic" w:hAnsi="Century Gothic" w:cs="Century Gothic"/>
                <w:sz w:val="16"/>
                <w:szCs w:val="16"/>
              </w:rPr>
            </w:pPr>
            <w:r>
              <w:rPr>
                <w:noProof/>
              </w:rPr>
              <w:drawing>
                <wp:inline distT="0" distB="0" distL="0" distR="0" wp14:anchorId="56E48EC0" wp14:editId="07777777">
                  <wp:extent cx="1293154" cy="259362"/>
                  <wp:effectExtent l="0" t="0" r="0" b="0"/>
                  <wp:docPr id="8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1"/>
                          <a:srcRect/>
                          <a:stretch>
                            <a:fillRect/>
                          </a:stretch>
                        </pic:blipFill>
                        <pic:spPr>
                          <a:xfrm>
                            <a:off x="0" y="0"/>
                            <a:ext cx="1293154" cy="259362"/>
                          </a:xfrm>
                          <a:prstGeom prst="rect">
                            <a:avLst/>
                          </a:prstGeom>
                          <a:ln/>
                        </pic:spPr>
                      </pic:pic>
                    </a:graphicData>
                  </a:graphic>
                </wp:inline>
              </w:drawing>
            </w:r>
          </w:p>
          <w:p w14:paraId="000004EC" w14:textId="77777777" w:rsidR="00EB6B84" w:rsidRDefault="00000000">
            <w:pPr>
              <w:rPr>
                <w:rFonts w:ascii="Century Gothic" w:eastAsia="Century Gothic" w:hAnsi="Century Gothic" w:cs="Century Gothic"/>
                <w:sz w:val="16"/>
                <w:szCs w:val="16"/>
              </w:rPr>
            </w:pPr>
            <w:hyperlink r:id="rId112">
              <w:r>
                <w:rPr>
                  <w:rFonts w:ascii="Century Gothic" w:eastAsia="Century Gothic" w:hAnsi="Century Gothic" w:cs="Century Gothic"/>
                  <w:color w:val="0000FF"/>
                  <w:sz w:val="16"/>
                  <w:szCs w:val="16"/>
                  <w:u w:val="single"/>
                </w:rPr>
                <w:t xml:space="preserve">The </w:t>
              </w:r>
              <w:proofErr w:type="spellStart"/>
              <w:r>
                <w:rPr>
                  <w:rFonts w:ascii="Century Gothic" w:eastAsia="Century Gothic" w:hAnsi="Century Gothic" w:cs="Century Gothic"/>
                  <w:color w:val="0000FF"/>
                  <w:sz w:val="16"/>
                  <w:szCs w:val="16"/>
                  <w:u w:val="single"/>
                </w:rPr>
                <w:t>Adoptables</w:t>
              </w:r>
              <w:proofErr w:type="spellEnd"/>
              <w:r>
                <w:rPr>
                  <w:rFonts w:ascii="Century Gothic" w:eastAsia="Century Gothic" w:hAnsi="Century Gothic" w:cs="Century Gothic"/>
                  <w:color w:val="0000FF"/>
                  <w:sz w:val="16"/>
                  <w:szCs w:val="16"/>
                  <w:u w:val="single"/>
                </w:rPr>
                <w:t>' Schools Toolkit (coramlifeeducation.org.uk)</w:t>
              </w:r>
            </w:hyperlink>
          </w:p>
        </w:tc>
        <w:tc>
          <w:tcPr>
            <w:tcW w:w="1792" w:type="dxa"/>
          </w:tcPr>
          <w:p w14:paraId="000004E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4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tc>
      </w:tr>
      <w:tr w:rsidR="00EB6B84" w14:paraId="52BBDA59" w14:textId="77777777" w:rsidTr="26D7F449">
        <w:trPr>
          <w:trHeight w:val="1584"/>
        </w:trPr>
        <w:tc>
          <w:tcPr>
            <w:tcW w:w="1757" w:type="dxa"/>
            <w:shd w:val="clear" w:color="auto" w:fill="FBE5D5"/>
          </w:tcPr>
          <w:p w14:paraId="000004EF"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Safe relationships</w:t>
            </w:r>
          </w:p>
          <w:p w14:paraId="000004F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boundaries; safely responding to others; the impact of hurtful behaviour</w:t>
            </w:r>
          </w:p>
        </w:tc>
        <w:tc>
          <w:tcPr>
            <w:tcW w:w="4342" w:type="dxa"/>
          </w:tcPr>
          <w:p w14:paraId="000004F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R19. about the impact of bullying, including offline and online, and the consequences of hurtful behaviour</w:t>
            </w:r>
          </w:p>
          <w:p w14:paraId="000004F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R22. about privacy and personal boundaries; what is appropriate in friendships and wider relationships (including online); </w:t>
            </w:r>
          </w:p>
          <w:p w14:paraId="000004F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R24. how to respond safely and appropriately to adults they may encounter (in all contexts including online) whom they do not know</w:t>
            </w:r>
          </w:p>
          <w:p w14:paraId="000004F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R30. that personal behaviour can affect other people; to recognise and model respectful behaviour online</w:t>
            </w:r>
          </w:p>
        </w:tc>
        <w:tc>
          <w:tcPr>
            <w:tcW w:w="4094" w:type="dxa"/>
          </w:tcPr>
          <w:p w14:paraId="000004F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is appropriate to share with friends, classmates, family and wider social groups including online</w:t>
            </w:r>
          </w:p>
          <w:p w14:paraId="000004F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privacy and personal boundaries are, including online</w:t>
            </w:r>
          </w:p>
          <w:p w14:paraId="000004F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•basic strategies to help keep themselves safe online e.g. passwords, using trusted sites and </w:t>
            </w:r>
            <w:proofErr w:type="spellStart"/>
            <w:r>
              <w:rPr>
                <w:rFonts w:ascii="Century Gothic" w:eastAsia="Century Gothic" w:hAnsi="Century Gothic" w:cs="Century Gothic"/>
                <w:sz w:val="16"/>
                <w:szCs w:val="16"/>
              </w:rPr>
              <w:t>adultsupervision</w:t>
            </w:r>
            <w:proofErr w:type="spellEnd"/>
          </w:p>
          <w:p w14:paraId="000004F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bullying and hurtful behaviour is unacceptable in any situation</w:t>
            </w:r>
          </w:p>
          <w:p w14:paraId="000004F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effects and consequences of bullying for the people involved</w:t>
            </w:r>
          </w:p>
          <w:p w14:paraId="000004F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bullying online, and the similarities and differences to face-to-face bullying</w:t>
            </w:r>
          </w:p>
          <w:p w14:paraId="000004F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and whom to tell if they see or experience bullying or hurtful behaviour</w:t>
            </w:r>
          </w:p>
        </w:tc>
        <w:tc>
          <w:tcPr>
            <w:tcW w:w="4349" w:type="dxa"/>
          </w:tcPr>
          <w:p w14:paraId="000004F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4FD" w14:textId="77777777" w:rsidR="00EB6B84" w:rsidRDefault="00000000">
            <w:pPr>
              <w:rPr>
                <w:rFonts w:ascii="Century Gothic" w:eastAsia="Century Gothic" w:hAnsi="Century Gothic" w:cs="Century Gothic"/>
                <w:sz w:val="16"/>
                <w:szCs w:val="16"/>
              </w:rPr>
            </w:pPr>
            <w:hyperlink r:id="rId113">
              <w:r>
                <w:rPr>
                  <w:rFonts w:ascii="Century Gothic" w:eastAsia="Century Gothic" w:hAnsi="Century Gothic" w:cs="Century Gothic"/>
                  <w:color w:val="0000FF"/>
                  <w:sz w:val="16"/>
                  <w:szCs w:val="16"/>
                  <w:u w:val="single"/>
                </w:rPr>
                <w:t>Anti-Bullying Alliance | United against bullying</w:t>
              </w:r>
            </w:hyperlink>
          </w:p>
          <w:p w14:paraId="000004FE" w14:textId="77777777" w:rsidR="00EB6B84" w:rsidRDefault="00EB6B84">
            <w:pPr>
              <w:rPr>
                <w:rFonts w:ascii="Century Gothic" w:eastAsia="Century Gothic" w:hAnsi="Century Gothic" w:cs="Century Gothic"/>
                <w:sz w:val="16"/>
                <w:szCs w:val="16"/>
              </w:rPr>
            </w:pPr>
          </w:p>
          <w:p w14:paraId="000004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500" w14:textId="77777777" w:rsidR="00EB6B84" w:rsidRDefault="00EB6B84">
            <w:pPr>
              <w:rPr>
                <w:rFonts w:ascii="Century Gothic" w:eastAsia="Century Gothic" w:hAnsi="Century Gothic" w:cs="Century Gothic"/>
                <w:sz w:val="16"/>
                <w:szCs w:val="16"/>
              </w:rPr>
            </w:pPr>
          </w:p>
          <w:p w14:paraId="000005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tc>
        <w:tc>
          <w:tcPr>
            <w:tcW w:w="1792" w:type="dxa"/>
          </w:tcPr>
          <w:p w14:paraId="0000050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503" w14:textId="77777777" w:rsidR="00EB6B84" w:rsidRDefault="00EB6B84">
            <w:pPr>
              <w:rPr>
                <w:rFonts w:ascii="Century Gothic" w:eastAsia="Century Gothic" w:hAnsi="Century Gothic" w:cs="Century Gothic"/>
                <w:sz w:val="16"/>
                <w:szCs w:val="16"/>
              </w:rPr>
            </w:pPr>
          </w:p>
          <w:p w14:paraId="0000050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tc>
      </w:tr>
      <w:tr w:rsidR="00EB6B84" w14:paraId="1262126C" w14:textId="77777777" w:rsidTr="26D7F449">
        <w:trPr>
          <w:trHeight w:val="1177"/>
        </w:trPr>
        <w:tc>
          <w:tcPr>
            <w:tcW w:w="1757" w:type="dxa"/>
            <w:shd w:val="clear" w:color="auto" w:fill="FBE5D5"/>
          </w:tcPr>
          <w:p w14:paraId="00000505"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50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respectful behaviour; the</w:t>
            </w:r>
          </w:p>
          <w:p w14:paraId="0000050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importance of self-respect; courtesy,</w:t>
            </w:r>
          </w:p>
          <w:p w14:paraId="00000508"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lastRenderedPageBreak/>
              <w:t>being polite</w:t>
            </w:r>
          </w:p>
        </w:tc>
        <w:tc>
          <w:tcPr>
            <w:tcW w:w="4342" w:type="dxa"/>
          </w:tcPr>
          <w:p w14:paraId="0000050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R30. that personal behaviour can affect other people; to recognise and model respectful behaviour online</w:t>
            </w:r>
          </w:p>
          <w:p w14:paraId="0000050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R31. to recognise the importance of self-respect and how this can affect their thoughts and feelings about themselves; that everyone, including them, should expect to be treated politely and with respect by others (including when online and/or anonymous) in </w:t>
            </w:r>
            <w:r>
              <w:rPr>
                <w:rFonts w:ascii="Century Gothic" w:eastAsia="Century Gothic" w:hAnsi="Century Gothic" w:cs="Century Gothic"/>
                <w:sz w:val="16"/>
                <w:szCs w:val="16"/>
              </w:rPr>
              <w:lastRenderedPageBreak/>
              <w:t>school and in wider society; strategies to improve or support courteous, respectful relationship</w:t>
            </w:r>
          </w:p>
        </w:tc>
        <w:tc>
          <w:tcPr>
            <w:tcW w:w="4094" w:type="dxa"/>
          </w:tcPr>
          <w:p w14:paraId="0000050B"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•to recognise respectful behaviours e.g. helping or including others, being responsible</w:t>
            </w:r>
          </w:p>
          <w:p w14:paraId="0000050C"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model respectful behaviour in different situations e.g. at home, at school, online</w:t>
            </w:r>
          </w:p>
          <w:p w14:paraId="0000050D"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self-respect and their right to be treated respectfully by others</w:t>
            </w:r>
          </w:p>
          <w:p w14:paraId="0000050E"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•what it means to treat others, and be treated, politely</w:t>
            </w:r>
          </w:p>
          <w:p w14:paraId="0000050F"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•the ways in which people show respect and courtesy in different cultures and in wider society</w:t>
            </w:r>
          </w:p>
        </w:tc>
        <w:tc>
          <w:tcPr>
            <w:tcW w:w="4349" w:type="dxa"/>
          </w:tcPr>
          <w:p w14:paraId="00000510"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7A464E3C" wp14:editId="07777777">
                  <wp:extent cx="1272726" cy="416386"/>
                  <wp:effectExtent l="0" t="0" r="0" b="0"/>
                  <wp:docPr id="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4"/>
                          <a:srcRect/>
                          <a:stretch>
                            <a:fillRect/>
                          </a:stretch>
                        </pic:blipFill>
                        <pic:spPr>
                          <a:xfrm>
                            <a:off x="0" y="0"/>
                            <a:ext cx="1272726" cy="416386"/>
                          </a:xfrm>
                          <a:prstGeom prst="rect">
                            <a:avLst/>
                          </a:prstGeom>
                          <a:ln/>
                        </pic:spPr>
                      </pic:pic>
                    </a:graphicData>
                  </a:graphic>
                </wp:inline>
              </w:drawing>
            </w:r>
          </w:p>
          <w:p w14:paraId="00000511" w14:textId="77777777" w:rsidR="00EB6B84" w:rsidRDefault="00000000">
            <w:pPr>
              <w:rPr>
                <w:rFonts w:ascii="Century Gothic" w:eastAsia="Century Gothic" w:hAnsi="Century Gothic" w:cs="Century Gothic"/>
                <w:sz w:val="16"/>
                <w:szCs w:val="16"/>
              </w:rPr>
            </w:pPr>
            <w:hyperlink r:id="rId115">
              <w:r>
                <w:rPr>
                  <w:rFonts w:ascii="Century Gothic" w:eastAsia="Century Gothic" w:hAnsi="Century Gothic" w:cs="Century Gothic"/>
                  <w:color w:val="0000FF"/>
                  <w:sz w:val="16"/>
                  <w:szCs w:val="16"/>
                  <w:u w:val="single"/>
                </w:rPr>
                <w:t>Premier League Primary Stars | Resources (plprimarystars.com)</w:t>
              </w:r>
            </w:hyperlink>
          </w:p>
          <w:p w14:paraId="00000512" w14:textId="77777777" w:rsidR="00EB6B84" w:rsidRDefault="00EB6B84">
            <w:pPr>
              <w:rPr>
                <w:rFonts w:ascii="Century Gothic" w:eastAsia="Century Gothic" w:hAnsi="Century Gothic" w:cs="Century Gothic"/>
                <w:sz w:val="16"/>
                <w:szCs w:val="16"/>
              </w:rPr>
            </w:pPr>
          </w:p>
          <w:p w14:paraId="0000051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514" w14:textId="77777777" w:rsidR="00EB6B84" w:rsidRDefault="00000000">
            <w:pPr>
              <w:rPr>
                <w:rFonts w:ascii="Century Gothic" w:eastAsia="Century Gothic" w:hAnsi="Century Gothic" w:cs="Century Gothic"/>
                <w:sz w:val="16"/>
                <w:szCs w:val="16"/>
              </w:rPr>
            </w:pPr>
            <w:hyperlink r:id="rId116">
              <w:r>
                <w:rPr>
                  <w:rFonts w:ascii="Century Gothic" w:eastAsia="Century Gothic" w:hAnsi="Century Gothic" w:cs="Century Gothic"/>
                  <w:color w:val="0000FF"/>
                  <w:sz w:val="16"/>
                  <w:szCs w:val="16"/>
                  <w:u w:val="single"/>
                </w:rPr>
                <w:t>Anti-Bullying Alliance | United against bullying</w:t>
              </w:r>
            </w:hyperlink>
          </w:p>
          <w:p w14:paraId="00000515" w14:textId="77777777" w:rsidR="00EB6B84" w:rsidRDefault="00EB6B84">
            <w:pPr>
              <w:rPr>
                <w:rFonts w:ascii="Century Gothic" w:eastAsia="Century Gothic" w:hAnsi="Century Gothic" w:cs="Century Gothic"/>
                <w:sz w:val="16"/>
                <w:szCs w:val="16"/>
              </w:rPr>
            </w:pPr>
          </w:p>
          <w:p w14:paraId="0000051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p w14:paraId="00000517" w14:textId="77777777" w:rsidR="00EB6B84" w:rsidRDefault="00EB6B84">
            <w:pPr>
              <w:rPr>
                <w:rFonts w:ascii="Century Gothic" w:eastAsia="Century Gothic" w:hAnsi="Century Gothic" w:cs="Century Gothic"/>
                <w:sz w:val="16"/>
                <w:szCs w:val="16"/>
              </w:rPr>
            </w:pPr>
          </w:p>
          <w:p w14:paraId="00000518" w14:textId="77777777" w:rsidR="00EB6B84" w:rsidRDefault="00000000">
            <w:pPr>
              <w:rPr>
                <w:rFonts w:ascii="Century Gothic" w:eastAsia="Century Gothic" w:hAnsi="Century Gothic" w:cs="Century Gothic"/>
                <w:sz w:val="16"/>
                <w:szCs w:val="16"/>
              </w:rPr>
            </w:pPr>
            <w:r>
              <w:rPr>
                <w:noProof/>
              </w:rPr>
              <w:drawing>
                <wp:inline distT="0" distB="0" distL="0" distR="0" wp14:anchorId="1830DB55" wp14:editId="07777777">
                  <wp:extent cx="1366567" cy="31731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7"/>
                          <a:srcRect/>
                          <a:stretch>
                            <a:fillRect/>
                          </a:stretch>
                        </pic:blipFill>
                        <pic:spPr>
                          <a:xfrm>
                            <a:off x="0" y="0"/>
                            <a:ext cx="1366567" cy="317315"/>
                          </a:xfrm>
                          <a:prstGeom prst="rect">
                            <a:avLst/>
                          </a:prstGeom>
                          <a:ln/>
                        </pic:spPr>
                      </pic:pic>
                    </a:graphicData>
                  </a:graphic>
                </wp:inline>
              </w:drawing>
            </w:r>
          </w:p>
          <w:p w14:paraId="00000519" w14:textId="77777777" w:rsidR="00EB6B84" w:rsidRDefault="00000000">
            <w:pPr>
              <w:rPr>
                <w:rFonts w:ascii="Century Gothic" w:eastAsia="Century Gothic" w:hAnsi="Century Gothic" w:cs="Century Gothic"/>
                <w:color w:val="0000FF"/>
                <w:sz w:val="16"/>
                <w:szCs w:val="16"/>
                <w:u w:val="single"/>
              </w:rPr>
            </w:pPr>
            <w:hyperlink r:id="rId118">
              <w:r>
                <w:rPr>
                  <w:rFonts w:ascii="Century Gothic" w:eastAsia="Century Gothic" w:hAnsi="Century Gothic" w:cs="Century Gothic"/>
                  <w:color w:val="0000FF"/>
                  <w:sz w:val="16"/>
                  <w:szCs w:val="16"/>
                  <w:u w:val="single"/>
                </w:rPr>
                <w:t>Dementia teaching resources | Alzheimer's Society (alzheimers.org.uk)</w:t>
              </w:r>
            </w:hyperlink>
          </w:p>
          <w:p w14:paraId="0000051A" w14:textId="77777777" w:rsidR="00EB6B84" w:rsidRDefault="00EB6B84">
            <w:pPr>
              <w:rPr>
                <w:color w:val="0000FF"/>
                <w:u w:val="single"/>
              </w:rPr>
            </w:pPr>
          </w:p>
          <w:p w14:paraId="0000051B" w14:textId="77777777" w:rsidR="00EB6B84" w:rsidRDefault="00000000">
            <w:pPr>
              <w:rPr>
                <w:rFonts w:ascii="Century Gothic" w:eastAsia="Century Gothic" w:hAnsi="Century Gothic" w:cs="Century Gothic"/>
                <w:sz w:val="16"/>
                <w:szCs w:val="16"/>
              </w:rPr>
            </w:pPr>
            <w:hyperlink r:id="rId119">
              <w:r>
                <w:rPr>
                  <w:rFonts w:ascii="Century Gothic" w:eastAsia="Century Gothic" w:hAnsi="Century Gothic" w:cs="Century Gothic"/>
                  <w:color w:val="0000FF"/>
                  <w:sz w:val="16"/>
                  <w:szCs w:val="16"/>
                  <w:u w:val="single"/>
                </w:rPr>
                <w:t>Super Mood Movers - Rights and respect - BBC Teach</w:t>
              </w:r>
            </w:hyperlink>
          </w:p>
        </w:tc>
        <w:tc>
          <w:tcPr>
            <w:tcW w:w="1792" w:type="dxa"/>
          </w:tcPr>
          <w:p w14:paraId="0000051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Whole School Anti-Bullying event</w:t>
            </w:r>
          </w:p>
          <w:p w14:paraId="0000051D" w14:textId="77777777" w:rsidR="00EB6B84" w:rsidRDefault="00EB6B84">
            <w:pPr>
              <w:rPr>
                <w:rFonts w:ascii="Century Gothic" w:eastAsia="Century Gothic" w:hAnsi="Century Gothic" w:cs="Century Gothic"/>
                <w:sz w:val="16"/>
                <w:szCs w:val="16"/>
              </w:rPr>
            </w:pPr>
          </w:p>
          <w:p w14:paraId="000005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51F" w14:textId="77777777" w:rsidR="00EB6B84" w:rsidRDefault="00EB6B84">
            <w:pPr>
              <w:rPr>
                <w:rFonts w:ascii="Century Gothic" w:eastAsia="Century Gothic" w:hAnsi="Century Gothic" w:cs="Century Gothic"/>
                <w:sz w:val="16"/>
                <w:szCs w:val="16"/>
              </w:rPr>
            </w:pPr>
          </w:p>
          <w:p w14:paraId="000005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521" w14:textId="77777777" w:rsidR="00EB6B84" w:rsidRDefault="00EB6B84">
            <w:pPr>
              <w:rPr>
                <w:rFonts w:ascii="Century Gothic" w:eastAsia="Century Gothic" w:hAnsi="Century Gothic" w:cs="Century Gothic"/>
                <w:sz w:val="16"/>
                <w:szCs w:val="16"/>
              </w:rPr>
            </w:pPr>
          </w:p>
          <w:p w14:paraId="0000052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523" w14:textId="77777777" w:rsidR="00EB6B84" w:rsidRDefault="00EB6B84">
            <w:pPr>
              <w:rPr>
                <w:rFonts w:ascii="Century Gothic" w:eastAsia="Century Gothic" w:hAnsi="Century Gothic" w:cs="Century Gothic"/>
                <w:sz w:val="16"/>
                <w:szCs w:val="16"/>
              </w:rPr>
            </w:pPr>
          </w:p>
          <w:p w14:paraId="0000052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525" w14:textId="77777777" w:rsidR="00EB6B84" w:rsidRDefault="00EB6B84">
            <w:pPr>
              <w:rPr>
                <w:rFonts w:ascii="Century Gothic" w:eastAsia="Century Gothic" w:hAnsi="Century Gothic" w:cs="Century Gothic"/>
                <w:sz w:val="16"/>
                <w:szCs w:val="16"/>
              </w:rPr>
            </w:pPr>
          </w:p>
          <w:p w14:paraId="0000052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tc>
      </w:tr>
      <w:tr w:rsidR="00EB6B84" w14:paraId="3C5ADB7F" w14:textId="77777777" w:rsidTr="26D7F449">
        <w:trPr>
          <w:trHeight w:val="1456"/>
        </w:trPr>
        <w:tc>
          <w:tcPr>
            <w:tcW w:w="1757" w:type="dxa"/>
            <w:shd w:val="clear" w:color="auto" w:fill="DEEBF6"/>
          </w:tcPr>
          <w:p w14:paraId="00000527"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Belonging to a community</w:t>
            </w:r>
          </w:p>
          <w:p w14:paraId="0000052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The value of rules and laws; rights, freedoms and responsibilities</w:t>
            </w:r>
          </w:p>
          <w:p w14:paraId="00000529" w14:textId="77777777" w:rsidR="00EB6B84" w:rsidRDefault="00EB6B84">
            <w:pPr>
              <w:jc w:val="center"/>
              <w:rPr>
                <w:rFonts w:ascii="Century Gothic" w:eastAsia="Century Gothic" w:hAnsi="Century Gothic" w:cs="Century Gothic"/>
                <w:b/>
                <w:sz w:val="16"/>
                <w:szCs w:val="16"/>
              </w:rPr>
            </w:pPr>
          </w:p>
        </w:tc>
        <w:tc>
          <w:tcPr>
            <w:tcW w:w="4342" w:type="dxa"/>
          </w:tcPr>
          <w:p w14:paraId="0000052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 to recognise reasons for rules and laws; consequences of not adhering to rules and laws</w:t>
            </w:r>
          </w:p>
          <w:p w14:paraId="0000052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 to recognise there are human rights, that are there to protect everyone</w:t>
            </w:r>
          </w:p>
          <w:p w14:paraId="0000052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L3. about the relationship between rights and responsibilities</w:t>
            </w:r>
          </w:p>
        </w:tc>
        <w:tc>
          <w:tcPr>
            <w:tcW w:w="4094" w:type="dxa"/>
          </w:tcPr>
          <w:p w14:paraId="0000052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reasons for rules and laws in wider society</w:t>
            </w:r>
          </w:p>
          <w:p w14:paraId="0000052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abiding by the law and what might happen if rules and laws are broken</w:t>
            </w:r>
          </w:p>
          <w:p w14:paraId="0000052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human rights are and how they protect people</w:t>
            </w:r>
          </w:p>
          <w:p w14:paraId="0000053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basic examples of human rights including the rights of children</w:t>
            </w:r>
          </w:p>
          <w:p w14:paraId="0000053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how they have rights and also responsibilities</w:t>
            </w:r>
          </w:p>
          <w:p w14:paraId="0000053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with every right there is also a responsibility e.g. the right to an education and the responsibility to learn</w:t>
            </w:r>
          </w:p>
        </w:tc>
        <w:tc>
          <w:tcPr>
            <w:tcW w:w="4349" w:type="dxa"/>
          </w:tcPr>
          <w:p w14:paraId="00000533" w14:textId="77777777" w:rsidR="00EB6B84" w:rsidRDefault="00000000">
            <w:pPr>
              <w:rPr>
                <w:rFonts w:ascii="Century Gothic" w:eastAsia="Century Gothic" w:hAnsi="Century Gothic" w:cs="Century Gothic"/>
                <w:color w:val="0000FF"/>
                <w:sz w:val="16"/>
                <w:szCs w:val="16"/>
                <w:u w:val="single"/>
              </w:rPr>
            </w:pPr>
            <w:hyperlink r:id="rId120">
              <w:r>
                <w:rPr>
                  <w:rFonts w:ascii="Century Gothic" w:eastAsia="Century Gothic" w:hAnsi="Century Gothic" w:cs="Century Gothic"/>
                  <w:color w:val="0000FF"/>
                  <w:sz w:val="16"/>
                  <w:szCs w:val="16"/>
                  <w:u w:val="single"/>
                </w:rPr>
                <w:t>PSHE KS1/KS2: What Makes Me, Me? And Other Interesting Questions - BBC Teach</w:t>
              </w:r>
            </w:hyperlink>
          </w:p>
          <w:p w14:paraId="00000534" w14:textId="77777777" w:rsidR="00EB6B84" w:rsidRDefault="00EB6B84">
            <w:pPr>
              <w:rPr>
                <w:color w:val="0000FF"/>
                <w:u w:val="single"/>
              </w:rPr>
            </w:pPr>
          </w:p>
          <w:p w14:paraId="00000535" w14:textId="77777777" w:rsidR="00EB6B84" w:rsidRDefault="00000000">
            <w:pPr>
              <w:rPr>
                <w:rFonts w:ascii="Century Gothic" w:eastAsia="Century Gothic" w:hAnsi="Century Gothic" w:cs="Century Gothic"/>
                <w:sz w:val="16"/>
                <w:szCs w:val="16"/>
              </w:rPr>
            </w:pPr>
            <w:hyperlink r:id="rId121">
              <w:r>
                <w:rPr>
                  <w:rFonts w:ascii="Century Gothic" w:eastAsia="Century Gothic" w:hAnsi="Century Gothic" w:cs="Century Gothic"/>
                  <w:color w:val="0000FF"/>
                  <w:sz w:val="16"/>
                  <w:szCs w:val="16"/>
                  <w:u w:val="single"/>
                </w:rPr>
                <w:t>https://www.unicef.org.uk/rights-respecting-schools/resources/teaching-resources/</w:t>
              </w:r>
            </w:hyperlink>
          </w:p>
          <w:p w14:paraId="00000536" w14:textId="77777777" w:rsidR="00EB6B84" w:rsidRDefault="00EB6B84">
            <w:pPr>
              <w:rPr>
                <w:rFonts w:ascii="Century Gothic" w:eastAsia="Century Gothic" w:hAnsi="Century Gothic" w:cs="Century Gothic"/>
                <w:sz w:val="16"/>
                <w:szCs w:val="16"/>
              </w:rPr>
            </w:pPr>
          </w:p>
          <w:p w14:paraId="00000537" w14:textId="77777777" w:rsidR="00EB6B84" w:rsidRDefault="00000000">
            <w:pPr>
              <w:rPr>
                <w:rFonts w:ascii="Century Gothic" w:eastAsia="Century Gothic" w:hAnsi="Century Gothic" w:cs="Century Gothic"/>
                <w:sz w:val="16"/>
                <w:szCs w:val="16"/>
              </w:rPr>
            </w:pPr>
            <w:hyperlink r:id="rId122">
              <w:r>
                <w:rPr>
                  <w:rFonts w:ascii="Century Gothic" w:eastAsia="Century Gothic" w:hAnsi="Century Gothic" w:cs="Century Gothic"/>
                  <w:color w:val="0000FF"/>
                  <w:sz w:val="16"/>
                  <w:szCs w:val="16"/>
                  <w:u w:val="single"/>
                </w:rPr>
                <w:t>https://www.amnesty.org.uk/education-resources-childrens-human-rights</w:t>
              </w:r>
            </w:hyperlink>
          </w:p>
          <w:p w14:paraId="00000538" w14:textId="77777777" w:rsidR="00EB6B84" w:rsidRDefault="00EB6B84">
            <w:pPr>
              <w:rPr>
                <w:rFonts w:ascii="Century Gothic" w:eastAsia="Century Gothic" w:hAnsi="Century Gothic" w:cs="Century Gothic"/>
                <w:sz w:val="16"/>
                <w:szCs w:val="16"/>
              </w:rPr>
            </w:pPr>
          </w:p>
          <w:p w14:paraId="00000539" w14:textId="77777777" w:rsidR="00EB6B84" w:rsidRDefault="00000000">
            <w:pPr>
              <w:rPr>
                <w:rFonts w:ascii="Century Gothic" w:eastAsia="Century Gothic" w:hAnsi="Century Gothic" w:cs="Century Gothic"/>
                <w:sz w:val="16"/>
                <w:szCs w:val="16"/>
              </w:rPr>
            </w:pPr>
            <w:hyperlink r:id="rId123">
              <w:r>
                <w:rPr>
                  <w:rFonts w:ascii="Century Gothic" w:eastAsia="Century Gothic" w:hAnsi="Century Gothic" w:cs="Century Gothic"/>
                  <w:color w:val="0000FF"/>
                  <w:sz w:val="16"/>
                  <w:szCs w:val="16"/>
                  <w:u w:val="single"/>
                </w:rPr>
                <w:t>https://www.teachingenglish.org.uk/article/childrens-rights</w:t>
              </w:r>
            </w:hyperlink>
          </w:p>
          <w:p w14:paraId="0000053A" w14:textId="77777777" w:rsidR="00EB6B84" w:rsidRDefault="00EB6B84">
            <w:pPr>
              <w:rPr>
                <w:rFonts w:ascii="Century Gothic" w:eastAsia="Century Gothic" w:hAnsi="Century Gothic" w:cs="Century Gothic"/>
                <w:sz w:val="16"/>
                <w:szCs w:val="16"/>
              </w:rPr>
            </w:pPr>
          </w:p>
          <w:p w14:paraId="0000053B" w14:textId="77777777" w:rsidR="00EB6B84" w:rsidRDefault="00000000">
            <w:pPr>
              <w:rPr>
                <w:rFonts w:ascii="Century Gothic" w:eastAsia="Century Gothic" w:hAnsi="Century Gothic" w:cs="Century Gothic"/>
                <w:sz w:val="16"/>
                <w:szCs w:val="16"/>
              </w:rPr>
            </w:pPr>
            <w:hyperlink r:id="rId124">
              <w:r>
                <w:rPr>
                  <w:rFonts w:ascii="Century Gothic" w:eastAsia="Century Gothic" w:hAnsi="Century Gothic" w:cs="Century Gothic"/>
                  <w:color w:val="0000FF"/>
                  <w:sz w:val="16"/>
                  <w:szCs w:val="16"/>
                  <w:u w:val="single"/>
                </w:rPr>
                <w:t>https://www.youtube.com/watch?v=x9_IvXFEyJo</w:t>
              </w:r>
            </w:hyperlink>
          </w:p>
          <w:p w14:paraId="0000053C" w14:textId="77777777" w:rsidR="00EB6B84" w:rsidRDefault="00EB6B84">
            <w:pPr>
              <w:rPr>
                <w:rFonts w:ascii="Century Gothic" w:eastAsia="Century Gothic" w:hAnsi="Century Gothic" w:cs="Century Gothic"/>
                <w:sz w:val="16"/>
                <w:szCs w:val="16"/>
              </w:rPr>
            </w:pPr>
          </w:p>
          <w:p w14:paraId="0000053D" w14:textId="77777777" w:rsidR="00EB6B84" w:rsidRDefault="00EB6B84">
            <w:pPr>
              <w:rPr>
                <w:rFonts w:ascii="Century Gothic" w:eastAsia="Century Gothic" w:hAnsi="Century Gothic" w:cs="Century Gothic"/>
                <w:sz w:val="16"/>
                <w:szCs w:val="16"/>
              </w:rPr>
            </w:pPr>
          </w:p>
        </w:tc>
        <w:tc>
          <w:tcPr>
            <w:tcW w:w="1792" w:type="dxa"/>
          </w:tcPr>
          <w:p w14:paraId="0000053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RS lessons</w:t>
            </w:r>
          </w:p>
          <w:p w14:paraId="0000053F" w14:textId="77777777" w:rsidR="00EB6B84" w:rsidRDefault="00EB6B84">
            <w:pPr>
              <w:rPr>
                <w:rFonts w:ascii="Century Gothic" w:eastAsia="Century Gothic" w:hAnsi="Century Gothic" w:cs="Century Gothic"/>
                <w:sz w:val="16"/>
                <w:szCs w:val="16"/>
              </w:rPr>
            </w:pPr>
          </w:p>
          <w:p w14:paraId="0000054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54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Democracy</w:t>
            </w:r>
          </w:p>
          <w:p w14:paraId="0000054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tc>
      </w:tr>
      <w:tr w:rsidR="00EB6B84" w14:paraId="79DF4682" w14:textId="77777777" w:rsidTr="26D7F449">
        <w:trPr>
          <w:trHeight w:val="987"/>
        </w:trPr>
        <w:tc>
          <w:tcPr>
            <w:tcW w:w="1757" w:type="dxa"/>
            <w:shd w:val="clear" w:color="auto" w:fill="DEEBF6"/>
          </w:tcPr>
          <w:p w14:paraId="00000543"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Media literacy and Digital resilience</w:t>
            </w:r>
          </w:p>
          <w:p w14:paraId="0000054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the internet is used; assessing information online</w:t>
            </w:r>
          </w:p>
        </w:tc>
        <w:tc>
          <w:tcPr>
            <w:tcW w:w="4342" w:type="dxa"/>
          </w:tcPr>
          <w:p w14:paraId="0000054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L11. recognise ways in which the internet and social media can be used both positively and negatively</w:t>
            </w:r>
          </w:p>
          <w:p w14:paraId="0000054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L12. how to assess the reliability of sources of information online; and how to make safe, reliable choices from search results</w:t>
            </w:r>
          </w:p>
        </w:tc>
        <w:tc>
          <w:tcPr>
            <w:tcW w:w="4094" w:type="dxa"/>
          </w:tcPr>
          <w:p w14:paraId="00000547"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the internet can be used positively for leisure, for school and for work</w:t>
            </w:r>
          </w:p>
          <w:p w14:paraId="00000548"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images and information online can be altered or adapted and the reasons for why this happens</w:t>
            </w:r>
          </w:p>
          <w:p w14:paraId="00000549"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•strategies to recognise whether something they see online is true or accurate</w:t>
            </w:r>
          </w:p>
          <w:p w14:paraId="0000054A"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evaluate whether a game is suitable to play or a website is appropriate for their age-group</w:t>
            </w:r>
          </w:p>
          <w:p w14:paraId="0000054B"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make safe, reliable choices from search results</w:t>
            </w:r>
          </w:p>
          <w:p w14:paraId="0000054C"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to report something seen or experienced online that concerns them e.g. images or content that worry them, unkind or inappropriate communication</w:t>
            </w:r>
          </w:p>
        </w:tc>
        <w:tc>
          <w:tcPr>
            <w:tcW w:w="4349" w:type="dxa"/>
          </w:tcPr>
          <w:p w14:paraId="0000054D" w14:textId="02F4B8CC" w:rsidR="00EB6B84" w:rsidRDefault="00000000">
            <w:pPr>
              <w:rPr>
                <w:rFonts w:ascii="Century Gothic" w:eastAsia="Century Gothic" w:hAnsi="Century Gothic" w:cs="Century Gothic"/>
                <w:sz w:val="16"/>
                <w:szCs w:val="16"/>
              </w:rPr>
            </w:pPr>
            <w:r w:rsidRPr="26D7F449">
              <w:rPr>
                <w:rFonts w:ascii="Century Gothic" w:eastAsia="Century Gothic" w:hAnsi="Century Gothic" w:cs="Century Gothic"/>
                <w:sz w:val="16"/>
                <w:szCs w:val="16"/>
              </w:rPr>
              <w:t xml:space="preserve">Review of </w:t>
            </w:r>
            <w:proofErr w:type="spellStart"/>
            <w:r w:rsidR="6746A68F" w:rsidRPr="26D7F449">
              <w:rPr>
                <w:rFonts w:ascii="Century Gothic" w:eastAsia="Century Gothic" w:hAnsi="Century Gothic" w:cs="Century Gothic"/>
                <w:sz w:val="16"/>
                <w:szCs w:val="16"/>
              </w:rPr>
              <w:t>Trythall</w:t>
            </w:r>
            <w:proofErr w:type="spellEnd"/>
            <w:r w:rsidR="6746A68F" w:rsidRPr="26D7F449">
              <w:rPr>
                <w:rFonts w:ascii="Century Gothic" w:eastAsia="Century Gothic" w:hAnsi="Century Gothic" w:cs="Century Gothic"/>
                <w:sz w:val="16"/>
                <w:szCs w:val="16"/>
              </w:rPr>
              <w:t xml:space="preserve"> </w:t>
            </w:r>
            <w:r w:rsidRPr="26D7F449">
              <w:rPr>
                <w:rFonts w:ascii="Century Gothic" w:eastAsia="Century Gothic" w:hAnsi="Century Gothic" w:cs="Century Gothic"/>
                <w:sz w:val="16"/>
                <w:szCs w:val="16"/>
              </w:rPr>
              <w:t>Acceptable Use Policies</w:t>
            </w:r>
          </w:p>
          <w:p w14:paraId="0000054E" w14:textId="77777777" w:rsidR="00EB6B84" w:rsidRDefault="00EB6B84">
            <w:pPr>
              <w:rPr>
                <w:rFonts w:ascii="Century Gothic" w:eastAsia="Century Gothic" w:hAnsi="Century Gothic" w:cs="Century Gothic"/>
                <w:sz w:val="16"/>
                <w:szCs w:val="16"/>
              </w:rPr>
            </w:pPr>
          </w:p>
          <w:p w14:paraId="0000054F" w14:textId="77777777" w:rsidR="00EB6B84" w:rsidRDefault="00000000">
            <w:pPr>
              <w:rPr>
                <w:rFonts w:ascii="Century Gothic" w:eastAsia="Century Gothic" w:hAnsi="Century Gothic" w:cs="Century Gothic"/>
                <w:sz w:val="16"/>
                <w:szCs w:val="16"/>
              </w:rPr>
            </w:pPr>
            <w:hyperlink r:id="rId125">
              <w:r>
                <w:rPr>
                  <w:rFonts w:ascii="Century Gothic" w:eastAsia="Century Gothic" w:hAnsi="Century Gothic" w:cs="Century Gothic"/>
                  <w:color w:val="0000FF"/>
                  <w:sz w:val="16"/>
                  <w:szCs w:val="16"/>
                  <w:u w:val="single"/>
                </w:rPr>
                <w:t>Home - Safer Internet Day</w:t>
              </w:r>
            </w:hyperlink>
          </w:p>
          <w:p w14:paraId="00000550" w14:textId="77777777" w:rsidR="00EB6B84" w:rsidRDefault="00EB6B84">
            <w:pPr>
              <w:rPr>
                <w:rFonts w:ascii="Century Gothic" w:eastAsia="Century Gothic" w:hAnsi="Century Gothic" w:cs="Century Gothic"/>
                <w:sz w:val="16"/>
                <w:szCs w:val="16"/>
              </w:rPr>
            </w:pPr>
          </w:p>
          <w:p w14:paraId="00000551" w14:textId="77777777" w:rsidR="00EB6B84" w:rsidRDefault="00000000">
            <w:pPr>
              <w:rPr>
                <w:rFonts w:ascii="Century Gothic" w:eastAsia="Century Gothic" w:hAnsi="Century Gothic" w:cs="Century Gothic"/>
                <w:sz w:val="16"/>
                <w:szCs w:val="16"/>
              </w:rPr>
            </w:pPr>
            <w:r>
              <w:rPr>
                <w:noProof/>
              </w:rPr>
              <w:drawing>
                <wp:inline distT="0" distB="0" distL="0" distR="0" wp14:anchorId="1EF7ACEF" wp14:editId="07777777">
                  <wp:extent cx="1305842" cy="29733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1305842" cy="297330"/>
                          </a:xfrm>
                          <a:prstGeom prst="rect">
                            <a:avLst/>
                          </a:prstGeom>
                          <a:ln/>
                        </pic:spPr>
                      </pic:pic>
                    </a:graphicData>
                  </a:graphic>
                </wp:inline>
              </w:drawing>
            </w:r>
          </w:p>
          <w:p w14:paraId="00000552" w14:textId="77777777" w:rsidR="00EB6B84" w:rsidRDefault="00000000">
            <w:pPr>
              <w:rPr>
                <w:rFonts w:ascii="Century Gothic" w:eastAsia="Century Gothic" w:hAnsi="Century Gothic" w:cs="Century Gothic"/>
                <w:sz w:val="16"/>
                <w:szCs w:val="16"/>
              </w:rPr>
            </w:pPr>
            <w:hyperlink r:id="rId127">
              <w:r>
                <w:rPr>
                  <w:rFonts w:ascii="Century Gothic" w:eastAsia="Century Gothic" w:hAnsi="Century Gothic" w:cs="Century Gothic"/>
                  <w:color w:val="0000FF"/>
                  <w:sz w:val="16"/>
                  <w:szCs w:val="16"/>
                  <w:u w:val="single"/>
                </w:rPr>
                <w:t>Order expert teaching resources | Parent Zone</w:t>
              </w:r>
            </w:hyperlink>
          </w:p>
          <w:p w14:paraId="00000553" w14:textId="77777777" w:rsidR="00EB6B84" w:rsidRDefault="00EB6B84">
            <w:pPr>
              <w:rPr>
                <w:rFonts w:ascii="Century Gothic" w:eastAsia="Century Gothic" w:hAnsi="Century Gothic" w:cs="Century Gothic"/>
                <w:sz w:val="16"/>
                <w:szCs w:val="16"/>
              </w:rPr>
            </w:pPr>
          </w:p>
          <w:p w14:paraId="00000554" w14:textId="77777777" w:rsidR="00EB6B84" w:rsidRDefault="00000000">
            <w:pPr>
              <w:rPr>
                <w:rFonts w:ascii="Century Gothic" w:eastAsia="Century Gothic" w:hAnsi="Century Gothic" w:cs="Century Gothic"/>
                <w:sz w:val="16"/>
                <w:szCs w:val="16"/>
              </w:rPr>
            </w:pPr>
            <w:hyperlink r:id="rId128">
              <w:r>
                <w:rPr>
                  <w:rFonts w:ascii="Century Gothic" w:eastAsia="Century Gothic" w:hAnsi="Century Gothic" w:cs="Century Gothic"/>
                  <w:color w:val="0000FF"/>
                  <w:sz w:val="16"/>
                  <w:szCs w:val="16"/>
                  <w:u w:val="single"/>
                </w:rPr>
                <w:t>Be Internet Legends - Toolkit (beinternetawesome.withgoogle.com)</w:t>
              </w:r>
            </w:hyperlink>
          </w:p>
        </w:tc>
        <w:tc>
          <w:tcPr>
            <w:tcW w:w="1792" w:type="dxa"/>
          </w:tcPr>
          <w:p w14:paraId="0000055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p w14:paraId="00000556" w14:textId="77777777" w:rsidR="00EB6B84" w:rsidRDefault="00EB6B84">
            <w:pPr>
              <w:rPr>
                <w:rFonts w:ascii="Century Gothic" w:eastAsia="Century Gothic" w:hAnsi="Century Gothic" w:cs="Century Gothic"/>
                <w:sz w:val="16"/>
                <w:szCs w:val="16"/>
              </w:rPr>
            </w:pPr>
          </w:p>
          <w:p w14:paraId="0000055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558" w14:textId="77777777" w:rsidR="00EB6B84" w:rsidRDefault="00EB6B84">
            <w:pPr>
              <w:rPr>
                <w:rFonts w:ascii="Century Gothic" w:eastAsia="Century Gothic" w:hAnsi="Century Gothic" w:cs="Century Gothic"/>
                <w:sz w:val="16"/>
                <w:szCs w:val="16"/>
              </w:rPr>
            </w:pPr>
          </w:p>
          <w:p w14:paraId="0000055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Computing lessons – see Computing LTP</w:t>
            </w:r>
          </w:p>
        </w:tc>
      </w:tr>
      <w:tr w:rsidR="00EB6B84" w14:paraId="02801565" w14:textId="77777777" w:rsidTr="26D7F449">
        <w:trPr>
          <w:trHeight w:val="987"/>
        </w:trPr>
        <w:tc>
          <w:tcPr>
            <w:tcW w:w="1757" w:type="dxa"/>
            <w:shd w:val="clear" w:color="auto" w:fill="DEEBF6"/>
          </w:tcPr>
          <w:p w14:paraId="0000055A"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55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Different jobs and skills; job stereotypes; setting personal goals</w:t>
            </w:r>
          </w:p>
        </w:tc>
        <w:tc>
          <w:tcPr>
            <w:tcW w:w="4342" w:type="dxa"/>
          </w:tcPr>
          <w:p w14:paraId="0000055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L25. to recognise positive things about themselves and their achievements; set goals to help achieve personal outcomes</w:t>
            </w:r>
          </w:p>
          <w:p w14:paraId="0000055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L26. that there is a broad range of different jobs/careers that people can have; that people </w:t>
            </w:r>
            <w:r>
              <w:rPr>
                <w:rFonts w:ascii="Century Gothic" w:eastAsia="Century Gothic" w:hAnsi="Century Gothic" w:cs="Century Gothic"/>
                <w:sz w:val="16"/>
                <w:szCs w:val="16"/>
              </w:rPr>
              <w:lastRenderedPageBreak/>
              <w:t>often have more than one career/type of job during their life</w:t>
            </w:r>
          </w:p>
          <w:p w14:paraId="0000055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L27. about stereotypes in the workplace and that a person’s career aspirations should not be limited by them</w:t>
            </w:r>
          </w:p>
          <w:p w14:paraId="0000055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L30. about some of the skills that will help them in their future careers e.g. teamwork, communication and negotiation</w:t>
            </w:r>
          </w:p>
        </w:tc>
        <w:tc>
          <w:tcPr>
            <w:tcW w:w="4094" w:type="dxa"/>
          </w:tcPr>
          <w:p w14:paraId="0000056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jobs that people may have from different sectors e.g. teachers, business people, charity work</w:t>
            </w:r>
          </w:p>
          <w:p w14:paraId="0000056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people can have more than one job at once or over their lifetime</w:t>
            </w:r>
          </w:p>
          <w:p w14:paraId="0000056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common myths and gender stereotypes related to work</w:t>
            </w:r>
          </w:p>
          <w:p w14:paraId="000005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challenge stereotypes through examples of role models in different fields of work e.g. women in STEM</w:t>
            </w:r>
          </w:p>
          <w:p w14:paraId="0000056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some of the skills needed to do a job, such as teamwork and decision-making</w:t>
            </w:r>
          </w:p>
          <w:p w14:paraId="0000056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their interests, skills and achievements and how these might link to future jobs</w:t>
            </w:r>
          </w:p>
          <w:p w14:paraId="0000056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set goals that they would like to achieve this year e.g. learn a new hobby</w:t>
            </w:r>
          </w:p>
        </w:tc>
        <w:tc>
          <w:tcPr>
            <w:tcW w:w="4349" w:type="dxa"/>
          </w:tcPr>
          <w:p w14:paraId="0000056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Week </w:t>
            </w:r>
          </w:p>
          <w:p w14:paraId="000005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w:t>
            </w:r>
          </w:p>
          <w:p w14:paraId="0000056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Study of Female Scientist</w:t>
            </w:r>
          </w:p>
          <w:p w14:paraId="0000056A" w14:textId="77777777" w:rsidR="00EB6B84" w:rsidRDefault="00EB6B84">
            <w:pPr>
              <w:rPr>
                <w:rFonts w:ascii="Century Gothic" w:eastAsia="Century Gothic" w:hAnsi="Century Gothic" w:cs="Century Gothic"/>
                <w:sz w:val="16"/>
                <w:szCs w:val="16"/>
              </w:rPr>
            </w:pPr>
          </w:p>
          <w:p w14:paraId="0000056B"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6FA93901" wp14:editId="07777777">
                  <wp:extent cx="1352275" cy="507103"/>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9"/>
                          <a:srcRect/>
                          <a:stretch>
                            <a:fillRect/>
                          </a:stretch>
                        </pic:blipFill>
                        <pic:spPr>
                          <a:xfrm>
                            <a:off x="0" y="0"/>
                            <a:ext cx="1352275" cy="507103"/>
                          </a:xfrm>
                          <a:prstGeom prst="rect">
                            <a:avLst/>
                          </a:prstGeom>
                          <a:ln/>
                        </pic:spPr>
                      </pic:pic>
                    </a:graphicData>
                  </a:graphic>
                </wp:inline>
              </w:drawing>
            </w:r>
          </w:p>
          <w:p w14:paraId="0000056C" w14:textId="77777777" w:rsidR="00EB6B84" w:rsidRDefault="00000000">
            <w:pPr>
              <w:rPr>
                <w:rFonts w:ascii="Century Gothic" w:eastAsia="Century Gothic" w:hAnsi="Century Gothic" w:cs="Century Gothic"/>
                <w:sz w:val="16"/>
                <w:szCs w:val="16"/>
              </w:rPr>
            </w:pPr>
            <w:hyperlink r:id="rId130">
              <w:r>
                <w:rPr>
                  <w:rFonts w:ascii="Century Gothic" w:eastAsia="Century Gothic" w:hAnsi="Century Gothic" w:cs="Century Gothic"/>
                  <w:color w:val="0000FF"/>
                  <w:sz w:val="16"/>
                  <w:szCs w:val="16"/>
                  <w:u w:val="single"/>
                </w:rPr>
                <w:t>Linking career-related learning to PSHE | Primary Schools Toolkit (careersandenterprise.co.uk)</w:t>
              </w:r>
            </w:hyperlink>
          </w:p>
          <w:p w14:paraId="0000056D" w14:textId="77777777" w:rsidR="00EB6B84" w:rsidRDefault="00EB6B84">
            <w:pPr>
              <w:rPr>
                <w:rFonts w:ascii="Century Gothic" w:eastAsia="Century Gothic" w:hAnsi="Century Gothic" w:cs="Century Gothic"/>
                <w:sz w:val="16"/>
                <w:szCs w:val="16"/>
              </w:rPr>
            </w:pPr>
          </w:p>
          <w:p w14:paraId="0000056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Environment Agency resources on </w:t>
            </w:r>
            <w:proofErr w:type="spellStart"/>
            <w:r>
              <w:rPr>
                <w:rFonts w:ascii="Century Gothic" w:eastAsia="Century Gothic" w:hAnsi="Century Gothic" w:cs="Century Gothic"/>
                <w:sz w:val="16"/>
                <w:szCs w:val="16"/>
              </w:rPr>
              <w:t>Wordpress</w:t>
            </w:r>
            <w:proofErr w:type="spellEnd"/>
          </w:p>
        </w:tc>
        <w:tc>
          <w:tcPr>
            <w:tcW w:w="1792" w:type="dxa"/>
          </w:tcPr>
          <w:p w14:paraId="0000056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p w14:paraId="00000570" w14:textId="77777777" w:rsidR="00EB6B84" w:rsidRDefault="00EB6B84">
            <w:pPr>
              <w:rPr>
                <w:rFonts w:ascii="Century Gothic" w:eastAsia="Century Gothic" w:hAnsi="Century Gothic" w:cs="Century Gothic"/>
                <w:sz w:val="16"/>
                <w:szCs w:val="16"/>
              </w:rPr>
            </w:pPr>
          </w:p>
          <w:p w14:paraId="00000571" w14:textId="77777777" w:rsidR="00EB6B84" w:rsidRDefault="00EB6B84">
            <w:pPr>
              <w:rPr>
                <w:rFonts w:ascii="Century Gothic" w:eastAsia="Century Gothic" w:hAnsi="Century Gothic" w:cs="Century Gothic"/>
                <w:sz w:val="16"/>
                <w:szCs w:val="16"/>
              </w:rPr>
            </w:pPr>
          </w:p>
          <w:p w14:paraId="0000057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573" w14:textId="77777777" w:rsidR="00EB6B84" w:rsidRDefault="00EB6B84">
            <w:pPr>
              <w:rPr>
                <w:rFonts w:ascii="Century Gothic" w:eastAsia="Century Gothic" w:hAnsi="Century Gothic" w:cs="Century Gothic"/>
                <w:sz w:val="16"/>
                <w:szCs w:val="16"/>
              </w:rPr>
            </w:pPr>
          </w:p>
          <w:p w14:paraId="0000057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Enrichment Menu Choices</w:t>
            </w:r>
          </w:p>
        </w:tc>
      </w:tr>
      <w:tr w:rsidR="00EB6B84" w14:paraId="58FC5584" w14:textId="77777777" w:rsidTr="26D7F449">
        <w:trPr>
          <w:trHeight w:val="987"/>
        </w:trPr>
        <w:tc>
          <w:tcPr>
            <w:tcW w:w="1757" w:type="dxa"/>
            <w:shd w:val="clear" w:color="auto" w:fill="E2EFD9"/>
          </w:tcPr>
          <w:p w14:paraId="00000575" w14:textId="77777777" w:rsidR="00EB6B84" w:rsidRDefault="00000000">
            <w:pPr>
              <w:jc w:val="center"/>
              <w:rPr>
                <w:rFonts w:ascii="Century Gothic" w:eastAsia="Century Gothic" w:hAnsi="Century Gothic" w:cs="Century Gothic"/>
                <w:b/>
                <w:sz w:val="16"/>
                <w:szCs w:val="16"/>
              </w:rPr>
            </w:pPr>
            <w:bookmarkStart w:id="3" w:name="_3znysh7" w:colFirst="0" w:colLast="0"/>
            <w:bookmarkEnd w:id="3"/>
            <w:r>
              <w:rPr>
                <w:rFonts w:ascii="Century Gothic" w:eastAsia="Century Gothic" w:hAnsi="Century Gothic" w:cs="Century Gothic"/>
                <w:b/>
                <w:sz w:val="16"/>
                <w:szCs w:val="16"/>
              </w:rPr>
              <w:lastRenderedPageBreak/>
              <w:t>Physical health and Mental wellbeing</w:t>
            </w:r>
          </w:p>
          <w:p w14:paraId="0000057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 choices and habits; what affects</w:t>
            </w:r>
          </w:p>
          <w:p w14:paraId="00000577"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feelings; expressing feelings</w:t>
            </w:r>
          </w:p>
        </w:tc>
        <w:tc>
          <w:tcPr>
            <w:tcW w:w="4342" w:type="dxa"/>
          </w:tcPr>
          <w:p w14:paraId="0000057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H1. about what keeping healthy means; different ways to keep healthy </w:t>
            </w:r>
          </w:p>
          <w:p w14:paraId="000005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 about foods that support good health and the risks of eating too much sugar </w:t>
            </w:r>
          </w:p>
          <w:p w14:paraId="0000057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 about how physical activity helps us to stay healthy; and ways to be physically active everyday </w:t>
            </w:r>
          </w:p>
          <w:p w14:paraId="0000057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H4. about why sleep is important and different ways to rest and relax </w:t>
            </w:r>
          </w:p>
          <w:p w14:paraId="0000057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H6. that medicines (including vaccinations and immunisations and those that support allergic reactions) can help people to stay healthy </w:t>
            </w:r>
          </w:p>
          <w:p w14:paraId="0000057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H7. about dental care and visiting the dentist; how to brush teeth correctly; food and drink that support dental health</w:t>
            </w:r>
          </w:p>
        </w:tc>
        <w:tc>
          <w:tcPr>
            <w:tcW w:w="4094" w:type="dxa"/>
          </w:tcPr>
          <w:p w14:paraId="0000057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choices that people make in daily life that could affect their health</w:t>
            </w:r>
          </w:p>
          <w:p w14:paraId="0000057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healthy and unhealthy choices (e.g. in relation to food, exercise, sleep)</w:t>
            </w:r>
          </w:p>
          <w:p w14:paraId="0000058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can help people to make healthy choices and what might negatively influence them</w:t>
            </w:r>
          </w:p>
          <w:p w14:paraId="0000058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habits and that sometimes they can be maintained, changed or stopped</w:t>
            </w:r>
          </w:p>
          <w:p w14:paraId="0000058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positive and negative effects of habits, such as regular exercise or eating too much sugar, on a healthy lifestyle</w:t>
            </w:r>
          </w:p>
          <w:p w14:paraId="0000058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is meant by a healthy, balanced diet including what foods should be eaten regularly or just occasionally</w:t>
            </w:r>
          </w:p>
          <w:p w14:paraId="0000058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regular exercise such as walking or cycling has positive benefits for their mental and physical health</w:t>
            </w:r>
          </w:p>
          <w:p w14:paraId="0000058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things that affect feelings both positively and negatively</w:t>
            </w:r>
          </w:p>
          <w:p w14:paraId="0000058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identify and talk about their feelings</w:t>
            </w:r>
          </w:p>
          <w:p w14:paraId="0000058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some of the different ways people express feelings e.g. words, actions, body language</w:t>
            </w:r>
          </w:p>
          <w:p w14:paraId="0000058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how feelings can change overtime and become more or less powerful</w:t>
            </w:r>
          </w:p>
        </w:tc>
        <w:tc>
          <w:tcPr>
            <w:tcW w:w="4349" w:type="dxa"/>
          </w:tcPr>
          <w:p w14:paraId="0000058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May = Mental Health Awareness Month.  See annual theme</w:t>
            </w:r>
          </w:p>
          <w:p w14:paraId="0000058A" w14:textId="77777777" w:rsidR="00EB6B84" w:rsidRDefault="00EB6B84">
            <w:pPr>
              <w:rPr>
                <w:rFonts w:ascii="Century Gothic" w:eastAsia="Century Gothic" w:hAnsi="Century Gothic" w:cs="Century Gothic"/>
                <w:sz w:val="16"/>
                <w:szCs w:val="16"/>
              </w:rPr>
            </w:pPr>
          </w:p>
          <w:p w14:paraId="0000058B" w14:textId="77777777" w:rsidR="00EB6B84" w:rsidRDefault="00000000">
            <w:r>
              <w:rPr>
                <w:noProof/>
              </w:rPr>
              <w:drawing>
                <wp:inline distT="0" distB="0" distL="0" distR="0" wp14:anchorId="1DB1D8CF" wp14:editId="07777777">
                  <wp:extent cx="1444904" cy="315164"/>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1444904" cy="315164"/>
                          </a:xfrm>
                          <a:prstGeom prst="rect">
                            <a:avLst/>
                          </a:prstGeom>
                          <a:ln/>
                        </pic:spPr>
                      </pic:pic>
                    </a:graphicData>
                  </a:graphic>
                </wp:inline>
              </w:drawing>
            </w:r>
          </w:p>
          <w:p w14:paraId="0000058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O</w:t>
            </w:r>
            <w:r>
              <w:t>n One Drive</w:t>
            </w:r>
          </w:p>
          <w:p w14:paraId="0000058D" w14:textId="77777777" w:rsidR="00EB6B84" w:rsidRDefault="00EB6B84">
            <w:pPr>
              <w:rPr>
                <w:rFonts w:ascii="Century Gothic" w:eastAsia="Century Gothic" w:hAnsi="Century Gothic" w:cs="Century Gothic"/>
                <w:sz w:val="16"/>
                <w:szCs w:val="16"/>
              </w:rPr>
            </w:pPr>
          </w:p>
          <w:p w14:paraId="0000058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58F" w14:textId="77777777" w:rsidR="00EB6B84" w:rsidRDefault="00000000">
            <w:pPr>
              <w:rPr>
                <w:rFonts w:ascii="Century Gothic" w:eastAsia="Century Gothic" w:hAnsi="Century Gothic" w:cs="Century Gothic"/>
                <w:sz w:val="16"/>
                <w:szCs w:val="16"/>
              </w:rPr>
            </w:pPr>
            <w:hyperlink r:id="rId131">
              <w:r>
                <w:rPr>
                  <w:rFonts w:ascii="Century Gothic" w:eastAsia="Century Gothic" w:hAnsi="Century Gothic" w:cs="Century Gothic"/>
                  <w:color w:val="0000FF"/>
                  <w:sz w:val="16"/>
                  <w:szCs w:val="16"/>
                  <w:u w:val="single"/>
                </w:rPr>
                <w:t>Child Safety Week | Child Accident Prevention Trust (capt.org.uk)</w:t>
              </w:r>
            </w:hyperlink>
          </w:p>
          <w:p w14:paraId="00000590" w14:textId="77777777" w:rsidR="00EB6B84" w:rsidRDefault="00EB6B84">
            <w:pPr>
              <w:rPr>
                <w:rFonts w:ascii="Century Gothic" w:eastAsia="Century Gothic" w:hAnsi="Century Gothic" w:cs="Century Gothic"/>
                <w:sz w:val="16"/>
                <w:szCs w:val="16"/>
              </w:rPr>
            </w:pPr>
          </w:p>
          <w:p w14:paraId="00000591" w14:textId="77777777" w:rsidR="00EB6B84" w:rsidRDefault="00000000">
            <w:pPr>
              <w:rPr>
                <w:rFonts w:ascii="Century Gothic" w:eastAsia="Century Gothic" w:hAnsi="Century Gothic" w:cs="Century Gothic"/>
                <w:sz w:val="16"/>
                <w:szCs w:val="16"/>
              </w:rPr>
            </w:pPr>
            <w:r>
              <w:rPr>
                <w:noProof/>
              </w:rPr>
              <w:drawing>
                <wp:inline distT="0" distB="0" distL="0" distR="0" wp14:anchorId="40381A4A" wp14:editId="07777777">
                  <wp:extent cx="1485464" cy="280684"/>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2"/>
                          <a:srcRect/>
                          <a:stretch>
                            <a:fillRect/>
                          </a:stretch>
                        </pic:blipFill>
                        <pic:spPr>
                          <a:xfrm>
                            <a:off x="0" y="0"/>
                            <a:ext cx="1485464" cy="280684"/>
                          </a:xfrm>
                          <a:prstGeom prst="rect">
                            <a:avLst/>
                          </a:prstGeom>
                          <a:ln/>
                        </pic:spPr>
                      </pic:pic>
                    </a:graphicData>
                  </a:graphic>
                </wp:inline>
              </w:drawing>
            </w:r>
          </w:p>
          <w:p w14:paraId="00000592" w14:textId="77777777" w:rsidR="00EB6B84" w:rsidRDefault="00EB6B84">
            <w:pPr>
              <w:rPr>
                <w:rFonts w:ascii="Century Gothic" w:eastAsia="Century Gothic" w:hAnsi="Century Gothic" w:cs="Century Gothic"/>
                <w:sz w:val="16"/>
                <w:szCs w:val="16"/>
              </w:rPr>
            </w:pPr>
          </w:p>
          <w:p w14:paraId="00000593" w14:textId="77777777" w:rsidR="00EB6B84" w:rsidRDefault="00000000">
            <w:pPr>
              <w:rPr>
                <w:rFonts w:ascii="Century Gothic" w:eastAsia="Century Gothic" w:hAnsi="Century Gothic" w:cs="Century Gothic"/>
                <w:sz w:val="16"/>
                <w:szCs w:val="16"/>
              </w:rPr>
            </w:pPr>
            <w:hyperlink r:id="rId133">
              <w:r>
                <w:rPr>
                  <w:rFonts w:ascii="Century Gothic" w:eastAsia="Century Gothic" w:hAnsi="Century Gothic" w:cs="Century Gothic"/>
                  <w:color w:val="0000FF"/>
                  <w:sz w:val="16"/>
                  <w:szCs w:val="16"/>
                  <w:u w:val="single"/>
                </w:rPr>
                <w:t>Mental health and emotional wellbeing PowerPoint lesson plans (pshe-association.org.uk)</w:t>
              </w:r>
            </w:hyperlink>
          </w:p>
          <w:p w14:paraId="000005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595" w14:textId="77777777" w:rsidR="00EB6B84" w:rsidRDefault="00EB6B84">
            <w:pPr>
              <w:rPr>
                <w:rFonts w:ascii="Century Gothic" w:eastAsia="Century Gothic" w:hAnsi="Century Gothic" w:cs="Century Gothic"/>
                <w:sz w:val="16"/>
                <w:szCs w:val="16"/>
              </w:rPr>
            </w:pPr>
          </w:p>
          <w:p w14:paraId="00000596" w14:textId="77777777" w:rsidR="00EB6B84" w:rsidRDefault="00000000">
            <w:pPr>
              <w:rPr>
                <w:rFonts w:ascii="Century Gothic" w:eastAsia="Century Gothic" w:hAnsi="Century Gothic" w:cs="Century Gothic"/>
                <w:sz w:val="16"/>
                <w:szCs w:val="16"/>
              </w:rPr>
            </w:pPr>
            <w:hyperlink r:id="rId134">
              <w:r>
                <w:rPr>
                  <w:rFonts w:ascii="Century Gothic" w:eastAsia="Century Gothic" w:hAnsi="Century Gothic" w:cs="Century Gothic"/>
                  <w:color w:val="0000FF"/>
                  <w:sz w:val="16"/>
                  <w:szCs w:val="16"/>
                  <w:u w:val="single"/>
                </w:rPr>
                <w:t>Unit: Eat well, live well!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597" w14:textId="77777777" w:rsidR="00EB6B84" w:rsidRDefault="00EB6B84">
            <w:pPr>
              <w:rPr>
                <w:rFonts w:ascii="Century Gothic" w:eastAsia="Century Gothic" w:hAnsi="Century Gothic" w:cs="Century Gothic"/>
                <w:sz w:val="16"/>
                <w:szCs w:val="16"/>
              </w:rPr>
            </w:pPr>
          </w:p>
          <w:p w14:paraId="00000598" w14:textId="77777777" w:rsidR="00EB6B84" w:rsidRDefault="00000000">
            <w:pPr>
              <w:rPr>
                <w:rFonts w:ascii="Century Gothic" w:eastAsia="Century Gothic" w:hAnsi="Century Gothic" w:cs="Century Gothic"/>
                <w:sz w:val="16"/>
                <w:szCs w:val="16"/>
              </w:rPr>
            </w:pPr>
            <w:hyperlink r:id="rId135">
              <w:r>
                <w:rPr>
                  <w:rFonts w:ascii="Century Gothic" w:eastAsia="Century Gothic" w:hAnsi="Century Gothic" w:cs="Century Gothic"/>
                  <w:color w:val="0000FF"/>
                  <w:sz w:val="16"/>
                  <w:szCs w:val="16"/>
                  <w:u w:val="single"/>
                </w:rPr>
                <w:t>Free education resources for teaching young people aged 3-16 years about where food comes from, cooking and healthy eating, and teacher training. - Food A Fact Of Life</w:t>
              </w:r>
            </w:hyperlink>
          </w:p>
          <w:p w14:paraId="00000599" w14:textId="77777777" w:rsidR="00EB6B84" w:rsidRDefault="00EB6B84">
            <w:pPr>
              <w:rPr>
                <w:rFonts w:ascii="Century Gothic" w:eastAsia="Century Gothic" w:hAnsi="Century Gothic" w:cs="Century Gothic"/>
                <w:sz w:val="16"/>
                <w:szCs w:val="16"/>
              </w:rPr>
            </w:pPr>
          </w:p>
          <w:p w14:paraId="0000059A" w14:textId="77777777" w:rsidR="00EB6B84" w:rsidRDefault="00000000">
            <w:pPr>
              <w:rPr>
                <w:rFonts w:ascii="Century Gothic" w:eastAsia="Century Gothic" w:hAnsi="Century Gothic" w:cs="Century Gothic"/>
                <w:sz w:val="16"/>
                <w:szCs w:val="16"/>
              </w:rPr>
            </w:pPr>
            <w:hyperlink r:id="rId136">
              <w:r>
                <w:rPr>
                  <w:rFonts w:ascii="Century Gothic" w:eastAsia="Century Gothic" w:hAnsi="Century Gothic" w:cs="Century Gothic"/>
                  <w:color w:val="0000FF"/>
                  <w:sz w:val="16"/>
                  <w:szCs w:val="16"/>
                  <w:u w:val="single"/>
                </w:rPr>
                <w:t>Primary : Mentally Healthy Schools</w:t>
              </w:r>
            </w:hyperlink>
          </w:p>
          <w:p w14:paraId="0000059B" w14:textId="77777777" w:rsidR="00EB6B84" w:rsidRDefault="00EB6B84">
            <w:pPr>
              <w:rPr>
                <w:rFonts w:ascii="Century Gothic" w:eastAsia="Century Gothic" w:hAnsi="Century Gothic" w:cs="Century Gothic"/>
                <w:sz w:val="16"/>
                <w:szCs w:val="16"/>
              </w:rPr>
            </w:pPr>
          </w:p>
          <w:p w14:paraId="0000059C" w14:textId="77777777" w:rsidR="00EB6B84" w:rsidRDefault="00000000">
            <w:pPr>
              <w:rPr>
                <w:rFonts w:ascii="Century Gothic" w:eastAsia="Century Gothic" w:hAnsi="Century Gothic" w:cs="Century Gothic"/>
                <w:sz w:val="16"/>
                <w:szCs w:val="16"/>
              </w:rPr>
            </w:pPr>
            <w:hyperlink r:id="rId137">
              <w:r>
                <w:rPr>
                  <w:rFonts w:ascii="Century Gothic" w:eastAsia="Century Gothic" w:hAnsi="Century Gothic" w:cs="Century Gothic"/>
                  <w:color w:val="0000FF"/>
                  <w:sz w:val="16"/>
                  <w:szCs w:val="16"/>
                  <w:u w:val="single"/>
                </w:rPr>
                <w:t>Super Mood Movers - Wellbeing - BBC Teach</w:t>
              </w:r>
            </w:hyperlink>
          </w:p>
          <w:p w14:paraId="0000059D" w14:textId="77777777" w:rsidR="00EB6B84" w:rsidRDefault="00EB6B84">
            <w:pPr>
              <w:rPr>
                <w:rFonts w:ascii="Century Gothic" w:eastAsia="Century Gothic" w:hAnsi="Century Gothic" w:cs="Century Gothic"/>
                <w:sz w:val="16"/>
                <w:szCs w:val="16"/>
              </w:rPr>
            </w:pPr>
          </w:p>
          <w:p w14:paraId="0000059E" w14:textId="77777777" w:rsidR="00EB6B84" w:rsidRDefault="00000000">
            <w:pPr>
              <w:rPr>
                <w:rFonts w:ascii="Century Gothic" w:eastAsia="Century Gothic" w:hAnsi="Century Gothic" w:cs="Century Gothic"/>
                <w:sz w:val="16"/>
                <w:szCs w:val="16"/>
              </w:rPr>
            </w:pPr>
            <w:hyperlink r:id="rId138">
              <w:r>
                <w:rPr>
                  <w:rFonts w:ascii="Century Gothic" w:eastAsia="Century Gothic" w:hAnsi="Century Gothic" w:cs="Century Gothic"/>
                  <w:color w:val="0000FF"/>
                  <w:sz w:val="16"/>
                  <w:szCs w:val="16"/>
                  <w:u w:val="single"/>
                </w:rPr>
                <w:t>Super Mood Movers - Look after yourself - BBC Teach</w:t>
              </w:r>
            </w:hyperlink>
          </w:p>
        </w:tc>
        <w:tc>
          <w:tcPr>
            <w:tcW w:w="1792" w:type="dxa"/>
          </w:tcPr>
          <w:p w14:paraId="0000059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lessons – PE lessons </w:t>
            </w:r>
          </w:p>
          <w:p w14:paraId="000005A0" w14:textId="77777777" w:rsidR="00EB6B84" w:rsidRDefault="00EB6B84">
            <w:pPr>
              <w:rPr>
                <w:rFonts w:ascii="Century Gothic" w:eastAsia="Century Gothic" w:hAnsi="Century Gothic" w:cs="Century Gothic"/>
                <w:sz w:val="16"/>
                <w:szCs w:val="16"/>
              </w:rPr>
            </w:pPr>
          </w:p>
          <w:p w14:paraId="000005A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5A2" w14:textId="77777777" w:rsidR="00EB6B84" w:rsidRDefault="00EB6B84">
            <w:pPr>
              <w:rPr>
                <w:rFonts w:ascii="Century Gothic" w:eastAsia="Century Gothic" w:hAnsi="Century Gothic" w:cs="Century Gothic"/>
                <w:sz w:val="16"/>
                <w:szCs w:val="16"/>
              </w:rPr>
            </w:pPr>
          </w:p>
          <w:p w14:paraId="000005A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5A4" w14:textId="77777777" w:rsidR="00EB6B84" w:rsidRDefault="00EB6B84">
            <w:pPr>
              <w:rPr>
                <w:rFonts w:ascii="Century Gothic" w:eastAsia="Century Gothic" w:hAnsi="Century Gothic" w:cs="Century Gothic"/>
                <w:sz w:val="16"/>
                <w:szCs w:val="16"/>
              </w:rPr>
            </w:pPr>
          </w:p>
          <w:p w14:paraId="000005A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3B384E8D" w14:textId="77777777" w:rsidTr="26D7F449">
        <w:trPr>
          <w:trHeight w:val="987"/>
        </w:trPr>
        <w:tc>
          <w:tcPr>
            <w:tcW w:w="1757" w:type="dxa"/>
            <w:shd w:val="clear" w:color="auto" w:fill="E2EFD9"/>
          </w:tcPr>
          <w:p w14:paraId="000005A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Growing and changing</w:t>
            </w:r>
          </w:p>
          <w:p w14:paraId="000005A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strengths and achievements; managing and reframing setbacks</w:t>
            </w:r>
          </w:p>
          <w:p w14:paraId="000005A8" w14:textId="77777777" w:rsidR="00EB6B84" w:rsidRDefault="00EB6B84">
            <w:pPr>
              <w:jc w:val="center"/>
              <w:rPr>
                <w:rFonts w:ascii="Century Gothic" w:eastAsia="Century Gothic" w:hAnsi="Century Gothic" w:cs="Century Gothic"/>
                <w:sz w:val="16"/>
                <w:szCs w:val="16"/>
              </w:rPr>
            </w:pPr>
          </w:p>
        </w:tc>
        <w:tc>
          <w:tcPr>
            <w:tcW w:w="4342" w:type="dxa"/>
          </w:tcPr>
          <w:p w14:paraId="000005A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H27. to recognise their individuality and personal qualities</w:t>
            </w:r>
          </w:p>
          <w:p w14:paraId="000005A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H.26 linked: explore own identity</w:t>
            </w:r>
          </w:p>
          <w:p w14:paraId="000005A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H28. to identify personal strengths, skills, achievements and interests and how these contribute to a sense of self-worth</w:t>
            </w:r>
          </w:p>
          <w:p w14:paraId="000005A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H29. about how to manage setbacks/perceived failures, including how to re-frame unhelpful thinking</w:t>
            </w:r>
          </w:p>
        </w:tc>
        <w:tc>
          <w:tcPr>
            <w:tcW w:w="4094" w:type="dxa"/>
          </w:tcPr>
          <w:p w14:paraId="000005A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everyone is an individual and has unique and valuable contributions to make</w:t>
            </w:r>
          </w:p>
          <w:p w14:paraId="000005A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how strengths and interests form part of a person’s identity</w:t>
            </w:r>
          </w:p>
          <w:p w14:paraId="000005A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identify their own personal strengths and interests and what they’re proud of (in school, out of school)</w:t>
            </w:r>
          </w:p>
          <w:p w14:paraId="000005B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common challenges to self -worth e.g. finding school work difficult, friendship issues</w:t>
            </w:r>
          </w:p>
          <w:p w14:paraId="000005B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•basic strategies to manage and reframe setbacks e.g. asking for help, focusing on what they can learn from a setback, remembering what they are good at, trying again</w:t>
            </w:r>
          </w:p>
        </w:tc>
        <w:tc>
          <w:tcPr>
            <w:tcW w:w="4349" w:type="dxa"/>
          </w:tcPr>
          <w:p w14:paraId="000005B2" w14:textId="77777777" w:rsidR="00EB6B84" w:rsidRDefault="00EB6B84">
            <w:pPr>
              <w:rPr>
                <w:rFonts w:ascii="Century Gothic" w:eastAsia="Century Gothic" w:hAnsi="Century Gothic" w:cs="Century Gothic"/>
                <w:sz w:val="16"/>
                <w:szCs w:val="16"/>
              </w:rPr>
            </w:pPr>
          </w:p>
          <w:p w14:paraId="000005B3" w14:textId="77777777" w:rsidR="00EB6B84" w:rsidRDefault="00000000">
            <w:pPr>
              <w:rPr>
                <w:rFonts w:ascii="Century Gothic" w:eastAsia="Century Gothic" w:hAnsi="Century Gothic" w:cs="Century Gothic"/>
                <w:sz w:val="16"/>
                <w:szCs w:val="16"/>
              </w:rPr>
            </w:pPr>
            <w:r>
              <w:rPr>
                <w:noProof/>
              </w:rPr>
              <w:drawing>
                <wp:inline distT="0" distB="0" distL="0" distR="0" wp14:anchorId="4269B46B" wp14:editId="07777777">
                  <wp:extent cx="1470633" cy="630845"/>
                  <wp:effectExtent l="0" t="0" r="0" b="0"/>
                  <wp:docPr id="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9"/>
                          <a:srcRect/>
                          <a:stretch>
                            <a:fillRect/>
                          </a:stretch>
                        </pic:blipFill>
                        <pic:spPr>
                          <a:xfrm>
                            <a:off x="0" y="0"/>
                            <a:ext cx="1470633" cy="630845"/>
                          </a:xfrm>
                          <a:prstGeom prst="rect">
                            <a:avLst/>
                          </a:prstGeom>
                          <a:ln/>
                        </pic:spPr>
                      </pic:pic>
                    </a:graphicData>
                  </a:graphic>
                </wp:inline>
              </w:drawing>
            </w:r>
          </w:p>
          <w:p w14:paraId="000005B4" w14:textId="77777777" w:rsidR="00EB6B84" w:rsidRDefault="00000000">
            <w:pPr>
              <w:rPr>
                <w:rFonts w:ascii="Century Gothic" w:eastAsia="Century Gothic" w:hAnsi="Century Gothic" w:cs="Century Gothic"/>
                <w:color w:val="0000FF"/>
                <w:sz w:val="16"/>
                <w:szCs w:val="16"/>
                <w:u w:val="single"/>
              </w:rPr>
            </w:pPr>
            <w:hyperlink r:id="rId140">
              <w:r>
                <w:rPr>
                  <w:rFonts w:ascii="Century Gothic" w:eastAsia="Century Gothic" w:hAnsi="Century Gothic" w:cs="Century Gothic"/>
                  <w:color w:val="0000FF"/>
                  <w:sz w:val="16"/>
                  <w:szCs w:val="16"/>
                  <w:u w:val="single"/>
                </w:rPr>
                <w:t>Premier League Primary Stars | Resources (plprimarystars.com)</w:t>
              </w:r>
            </w:hyperlink>
          </w:p>
          <w:p w14:paraId="000005B5" w14:textId="77777777" w:rsidR="00EB6B84" w:rsidRDefault="00EB6B84">
            <w:pPr>
              <w:rPr>
                <w:color w:val="0000FF"/>
                <w:u w:val="single"/>
              </w:rPr>
            </w:pPr>
          </w:p>
          <w:p w14:paraId="000005B6" w14:textId="77777777" w:rsidR="00EB6B84" w:rsidRDefault="00000000">
            <w:pPr>
              <w:rPr>
                <w:rFonts w:ascii="Century Gothic" w:eastAsia="Century Gothic" w:hAnsi="Century Gothic" w:cs="Century Gothic"/>
                <w:sz w:val="16"/>
                <w:szCs w:val="16"/>
              </w:rPr>
            </w:pPr>
            <w:hyperlink r:id="rId141">
              <w:r>
                <w:rPr>
                  <w:rFonts w:ascii="Century Gothic" w:eastAsia="Century Gothic" w:hAnsi="Century Gothic" w:cs="Century Gothic"/>
                  <w:color w:val="0000FF"/>
                  <w:sz w:val="16"/>
                  <w:szCs w:val="16"/>
                  <w:u w:val="single"/>
                </w:rPr>
                <w:t>Super Mood Movers - Change is life - BBC Teach</w:t>
              </w:r>
            </w:hyperlink>
          </w:p>
          <w:p w14:paraId="000005B7" w14:textId="77777777" w:rsidR="00EB6B84" w:rsidRDefault="00EB6B84">
            <w:pPr>
              <w:rPr>
                <w:rFonts w:ascii="Century Gothic" w:eastAsia="Century Gothic" w:hAnsi="Century Gothic" w:cs="Century Gothic"/>
                <w:sz w:val="16"/>
                <w:szCs w:val="16"/>
              </w:rPr>
            </w:pPr>
          </w:p>
          <w:p w14:paraId="000005B8" w14:textId="77777777" w:rsidR="00EB6B84" w:rsidRDefault="00000000">
            <w:pPr>
              <w:rPr>
                <w:rFonts w:ascii="Century Gothic" w:eastAsia="Century Gothic" w:hAnsi="Century Gothic" w:cs="Century Gothic"/>
                <w:sz w:val="16"/>
                <w:szCs w:val="16"/>
              </w:rPr>
            </w:pPr>
            <w:hyperlink r:id="rId142">
              <w:r>
                <w:rPr>
                  <w:rFonts w:ascii="Century Gothic" w:eastAsia="Century Gothic" w:hAnsi="Century Gothic" w:cs="Century Gothic"/>
                  <w:color w:val="0000FF"/>
                  <w:sz w:val="16"/>
                  <w:szCs w:val="16"/>
                  <w:u w:val="single"/>
                </w:rPr>
                <w:t>The Brain Lab - BBC Teach</w:t>
              </w:r>
            </w:hyperlink>
          </w:p>
          <w:p w14:paraId="000005B9" w14:textId="77777777" w:rsidR="00EB6B84" w:rsidRDefault="00EB6B84">
            <w:pPr>
              <w:rPr>
                <w:rFonts w:ascii="Century Gothic" w:eastAsia="Century Gothic" w:hAnsi="Century Gothic" w:cs="Century Gothic"/>
                <w:sz w:val="16"/>
                <w:szCs w:val="16"/>
              </w:rPr>
            </w:pPr>
          </w:p>
          <w:p w14:paraId="000005BA" w14:textId="77777777" w:rsidR="00EB6B84" w:rsidRDefault="00000000">
            <w:pPr>
              <w:rPr>
                <w:rFonts w:ascii="Century Gothic" w:eastAsia="Century Gothic" w:hAnsi="Century Gothic" w:cs="Century Gothic"/>
                <w:sz w:val="16"/>
                <w:szCs w:val="16"/>
              </w:rPr>
            </w:pPr>
            <w:hyperlink r:id="rId143">
              <w:r>
                <w:rPr>
                  <w:rFonts w:ascii="Century Gothic" w:eastAsia="Century Gothic" w:hAnsi="Century Gothic" w:cs="Century Gothic"/>
                  <w:color w:val="0000FF"/>
                  <w:sz w:val="16"/>
                  <w:szCs w:val="16"/>
                  <w:u w:val="single"/>
                </w:rPr>
                <w:t>PSHE KS2: Growth Mindset - BBC Teach</w:t>
              </w:r>
            </w:hyperlink>
          </w:p>
          <w:p w14:paraId="000005BB" w14:textId="77777777" w:rsidR="00EB6B84" w:rsidRDefault="00EB6B84">
            <w:pPr>
              <w:rPr>
                <w:rFonts w:ascii="Century Gothic" w:eastAsia="Century Gothic" w:hAnsi="Century Gothic" w:cs="Century Gothic"/>
                <w:sz w:val="16"/>
                <w:szCs w:val="16"/>
              </w:rPr>
            </w:pPr>
          </w:p>
          <w:p w14:paraId="000005BC" w14:textId="77777777" w:rsidR="00EB6B84" w:rsidRDefault="00000000">
            <w:pPr>
              <w:rPr>
                <w:rFonts w:ascii="Century Gothic" w:eastAsia="Century Gothic" w:hAnsi="Century Gothic" w:cs="Century Gothic"/>
                <w:sz w:val="16"/>
                <w:szCs w:val="16"/>
              </w:rPr>
            </w:pPr>
            <w:hyperlink r:id="rId144">
              <w:r>
                <w:rPr>
                  <w:rFonts w:ascii="Century Gothic" w:eastAsia="Century Gothic" w:hAnsi="Century Gothic" w:cs="Century Gothic"/>
                  <w:color w:val="0000FF"/>
                  <w:sz w:val="16"/>
                  <w:szCs w:val="16"/>
                  <w:u w:val="single"/>
                </w:rPr>
                <w:t xml:space="preserve">Mentally Healthy Schools teaching resources | </w:t>
              </w:r>
              <w:proofErr w:type="spellStart"/>
              <w:r>
                <w:rPr>
                  <w:rFonts w:ascii="Century Gothic" w:eastAsia="Century Gothic" w:hAnsi="Century Gothic" w:cs="Century Gothic"/>
                  <w:color w:val="0000FF"/>
                  <w:sz w:val="16"/>
                  <w:szCs w:val="16"/>
                  <w:u w:val="single"/>
                </w:rPr>
                <w:t>Tes</w:t>
              </w:r>
              <w:proofErr w:type="spellEnd"/>
            </w:hyperlink>
          </w:p>
        </w:tc>
        <w:tc>
          <w:tcPr>
            <w:tcW w:w="1792" w:type="dxa"/>
          </w:tcPr>
          <w:p w14:paraId="000005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5B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5BF" w14:textId="77777777" w:rsidR="00EB6B84" w:rsidRDefault="00EB6B84">
            <w:pPr>
              <w:rPr>
                <w:rFonts w:ascii="Century Gothic" w:eastAsia="Century Gothic" w:hAnsi="Century Gothic" w:cs="Century Gothic"/>
                <w:sz w:val="16"/>
                <w:szCs w:val="16"/>
              </w:rPr>
            </w:pPr>
          </w:p>
          <w:p w14:paraId="000005C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5C1" w14:textId="77777777" w:rsidR="00EB6B84" w:rsidRDefault="00EB6B84">
            <w:pPr>
              <w:rPr>
                <w:rFonts w:ascii="Century Gothic" w:eastAsia="Century Gothic" w:hAnsi="Century Gothic" w:cs="Century Gothic"/>
                <w:sz w:val="16"/>
                <w:szCs w:val="16"/>
              </w:rPr>
            </w:pPr>
          </w:p>
          <w:p w14:paraId="000005C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5C3" w14:textId="77777777" w:rsidR="00EB6B84" w:rsidRDefault="00EB6B84">
            <w:pPr>
              <w:rPr>
                <w:rFonts w:ascii="Century Gothic" w:eastAsia="Century Gothic" w:hAnsi="Century Gothic" w:cs="Century Gothic"/>
                <w:sz w:val="16"/>
                <w:szCs w:val="16"/>
              </w:rPr>
            </w:pPr>
          </w:p>
          <w:p w14:paraId="000005C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5C5" w14:textId="77777777" w:rsidR="00EB6B84" w:rsidRDefault="00EB6B84">
            <w:pPr>
              <w:rPr>
                <w:rFonts w:ascii="Century Gothic" w:eastAsia="Century Gothic" w:hAnsi="Century Gothic" w:cs="Century Gothic"/>
                <w:sz w:val="16"/>
                <w:szCs w:val="16"/>
              </w:rPr>
            </w:pPr>
          </w:p>
        </w:tc>
      </w:tr>
      <w:tr w:rsidR="00EB6B84" w14:paraId="34FB7E59" w14:textId="77777777" w:rsidTr="26D7F449">
        <w:trPr>
          <w:trHeight w:val="987"/>
        </w:trPr>
        <w:tc>
          <w:tcPr>
            <w:tcW w:w="1757" w:type="dxa"/>
            <w:shd w:val="clear" w:color="auto" w:fill="E2EFD9"/>
          </w:tcPr>
          <w:p w14:paraId="000005C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Keeping safe</w:t>
            </w:r>
          </w:p>
          <w:p w14:paraId="000005C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Risks and hazards; safety in the local environment and unfamiliar places</w:t>
            </w:r>
          </w:p>
        </w:tc>
        <w:tc>
          <w:tcPr>
            <w:tcW w:w="4342" w:type="dxa"/>
          </w:tcPr>
          <w:p w14:paraId="000005C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H38. how to predict, assess and manage risk in different situations</w:t>
            </w:r>
          </w:p>
          <w:p w14:paraId="000005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H39. about hazards (including fire risks) that may cause harm, injury or risk in the </w:t>
            </w:r>
          </w:p>
          <w:p w14:paraId="000005C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home and what they can do reduce risks and keep safe</w:t>
            </w:r>
          </w:p>
          <w:p w14:paraId="000005C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H41. strategies for keeping safe in the local environment or unfamiliar places (rail, water, road) and firework safety; safe use of digital devices when out and about</w:t>
            </w:r>
          </w:p>
        </w:tc>
        <w:tc>
          <w:tcPr>
            <w:tcW w:w="4094" w:type="dxa"/>
          </w:tcPr>
          <w:p w14:paraId="000005C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identify typical hazards at home and in school</w:t>
            </w:r>
          </w:p>
          <w:p w14:paraId="000005C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predict, assess and manage risk in everyday situations e.g. crossing the road, running in the playground, in the kitchen</w:t>
            </w:r>
          </w:p>
          <w:p w14:paraId="000005C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fire safety at home including the need for smoke alarms</w:t>
            </w:r>
          </w:p>
          <w:p w14:paraId="000005C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following safety rules from parents and other adults</w:t>
            </w:r>
          </w:p>
          <w:p w14:paraId="000005D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help keep themselves safe in the local environment or unfamiliar places, including road, rail, water and firework safety</w:t>
            </w:r>
          </w:p>
        </w:tc>
        <w:tc>
          <w:tcPr>
            <w:tcW w:w="4349" w:type="dxa"/>
          </w:tcPr>
          <w:p w14:paraId="000005D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5D2" w14:textId="77777777" w:rsidR="00EB6B84" w:rsidRDefault="00000000">
            <w:pPr>
              <w:rPr>
                <w:rFonts w:ascii="Century Gothic" w:eastAsia="Century Gothic" w:hAnsi="Century Gothic" w:cs="Century Gothic"/>
                <w:sz w:val="16"/>
                <w:szCs w:val="16"/>
              </w:rPr>
            </w:pPr>
            <w:hyperlink r:id="rId145">
              <w:r>
                <w:rPr>
                  <w:rFonts w:ascii="Century Gothic" w:eastAsia="Century Gothic" w:hAnsi="Century Gothic" w:cs="Century Gothic"/>
                  <w:color w:val="0000FF"/>
                  <w:sz w:val="16"/>
                  <w:szCs w:val="16"/>
                  <w:u w:val="single"/>
                </w:rPr>
                <w:t>Child Safety Week | Child Accident Prevention Trust (capt.org.uk)</w:t>
              </w:r>
            </w:hyperlink>
          </w:p>
          <w:p w14:paraId="000005D3" w14:textId="77777777" w:rsidR="00EB6B84" w:rsidRDefault="00EB6B84">
            <w:pPr>
              <w:rPr>
                <w:rFonts w:ascii="Century Gothic" w:eastAsia="Century Gothic" w:hAnsi="Century Gothic" w:cs="Century Gothic"/>
                <w:sz w:val="16"/>
                <w:szCs w:val="16"/>
              </w:rPr>
            </w:pPr>
          </w:p>
          <w:p w14:paraId="000005D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Visiting speaker – People who help us?</w:t>
            </w:r>
          </w:p>
          <w:p w14:paraId="000005D5" w14:textId="77777777" w:rsidR="00EB6B84" w:rsidRDefault="00EB6B84">
            <w:pPr>
              <w:rPr>
                <w:rFonts w:ascii="Century Gothic" w:eastAsia="Century Gothic" w:hAnsi="Century Gothic" w:cs="Century Gothic"/>
                <w:sz w:val="16"/>
                <w:szCs w:val="16"/>
              </w:rPr>
            </w:pPr>
          </w:p>
          <w:p w14:paraId="000005D6" w14:textId="77777777" w:rsidR="00EB6B84" w:rsidRDefault="00000000">
            <w:pPr>
              <w:rPr>
                <w:rFonts w:ascii="Century Gothic" w:eastAsia="Century Gothic" w:hAnsi="Century Gothic" w:cs="Century Gothic"/>
                <w:sz w:val="16"/>
                <w:szCs w:val="16"/>
              </w:rPr>
            </w:pPr>
            <w:r>
              <w:rPr>
                <w:noProof/>
              </w:rPr>
              <w:drawing>
                <wp:inline distT="0" distB="0" distL="0" distR="0" wp14:anchorId="60B90F2E" wp14:editId="07777777">
                  <wp:extent cx="1359058" cy="26886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6"/>
                          <a:srcRect/>
                          <a:stretch>
                            <a:fillRect/>
                          </a:stretch>
                        </pic:blipFill>
                        <pic:spPr>
                          <a:xfrm>
                            <a:off x="0" y="0"/>
                            <a:ext cx="1359058" cy="268865"/>
                          </a:xfrm>
                          <a:prstGeom prst="rect">
                            <a:avLst/>
                          </a:prstGeom>
                          <a:ln/>
                        </pic:spPr>
                      </pic:pic>
                    </a:graphicData>
                  </a:graphic>
                </wp:inline>
              </w:drawing>
            </w:r>
          </w:p>
          <w:p w14:paraId="000005D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5D8" w14:textId="77777777" w:rsidR="00EB6B84" w:rsidRDefault="00EB6B84">
            <w:pPr>
              <w:rPr>
                <w:rFonts w:ascii="Century Gothic" w:eastAsia="Century Gothic" w:hAnsi="Century Gothic" w:cs="Century Gothic"/>
                <w:sz w:val="16"/>
                <w:szCs w:val="16"/>
              </w:rPr>
            </w:pPr>
          </w:p>
          <w:p w14:paraId="000005D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Beach Safety (Added for location of school)</w:t>
            </w:r>
          </w:p>
          <w:p w14:paraId="000005DA" w14:textId="77777777" w:rsidR="00EB6B84" w:rsidRDefault="00000000">
            <w:pPr>
              <w:rPr>
                <w:rFonts w:ascii="Century Gothic" w:eastAsia="Century Gothic" w:hAnsi="Century Gothic" w:cs="Century Gothic"/>
                <w:color w:val="0000FF"/>
                <w:sz w:val="16"/>
                <w:szCs w:val="16"/>
                <w:u w:val="single"/>
              </w:rPr>
            </w:pPr>
            <w:hyperlink r:id="rId147">
              <w:r>
                <w:rPr>
                  <w:rFonts w:ascii="Century Gothic" w:eastAsia="Century Gothic" w:hAnsi="Century Gothic" w:cs="Century Gothic"/>
                  <w:color w:val="0000FF"/>
                  <w:sz w:val="16"/>
                  <w:szCs w:val="16"/>
                  <w:u w:val="single"/>
                </w:rPr>
                <w:t>Youth Education - Helping You Teach Children Water Safety (rnli.org)</w:t>
              </w:r>
            </w:hyperlink>
          </w:p>
          <w:p w14:paraId="000005DB" w14:textId="77777777" w:rsidR="00EB6B84" w:rsidRDefault="00EB6B84">
            <w:pPr>
              <w:rPr>
                <w:rFonts w:ascii="Century Gothic" w:eastAsia="Century Gothic" w:hAnsi="Century Gothic" w:cs="Century Gothic"/>
                <w:color w:val="0000FF"/>
                <w:sz w:val="16"/>
                <w:szCs w:val="16"/>
                <w:u w:val="single"/>
              </w:rPr>
            </w:pPr>
          </w:p>
          <w:p w14:paraId="000005DC" w14:textId="77777777" w:rsidR="00EB6B84" w:rsidRDefault="00000000">
            <w:pPr>
              <w:rPr>
                <w:color w:val="0000FF"/>
                <w:u w:val="single"/>
              </w:rPr>
            </w:pPr>
            <w:r>
              <w:rPr>
                <w:noProof/>
              </w:rPr>
              <w:drawing>
                <wp:inline distT="0" distB="0" distL="0" distR="0" wp14:anchorId="1EFDBE2D" wp14:editId="07777777">
                  <wp:extent cx="1395850" cy="305832"/>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8"/>
                          <a:srcRect/>
                          <a:stretch>
                            <a:fillRect/>
                          </a:stretch>
                        </pic:blipFill>
                        <pic:spPr>
                          <a:xfrm>
                            <a:off x="0" y="0"/>
                            <a:ext cx="1395850" cy="305832"/>
                          </a:xfrm>
                          <a:prstGeom prst="rect">
                            <a:avLst/>
                          </a:prstGeom>
                          <a:ln/>
                        </pic:spPr>
                      </pic:pic>
                    </a:graphicData>
                  </a:graphic>
                </wp:inline>
              </w:drawing>
            </w:r>
          </w:p>
          <w:p w14:paraId="000005DD" w14:textId="77777777" w:rsidR="00EB6B84" w:rsidRDefault="00000000">
            <w:pPr>
              <w:rPr>
                <w:rFonts w:ascii="Century Gothic" w:eastAsia="Century Gothic" w:hAnsi="Century Gothic" w:cs="Century Gothic"/>
                <w:b/>
                <w:sz w:val="16"/>
                <w:szCs w:val="16"/>
              </w:rPr>
            </w:pPr>
            <w:r>
              <w:rPr>
                <w:noProof/>
              </w:rPr>
              <w:drawing>
                <wp:inline distT="0" distB="0" distL="0" distR="0" wp14:anchorId="0010C43A" wp14:editId="07777777">
                  <wp:extent cx="1234373" cy="319235"/>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9"/>
                          <a:srcRect/>
                          <a:stretch>
                            <a:fillRect/>
                          </a:stretch>
                        </pic:blipFill>
                        <pic:spPr>
                          <a:xfrm>
                            <a:off x="0" y="0"/>
                            <a:ext cx="1234373" cy="319235"/>
                          </a:xfrm>
                          <a:prstGeom prst="rect">
                            <a:avLst/>
                          </a:prstGeom>
                          <a:ln/>
                        </pic:spPr>
                      </pic:pic>
                    </a:graphicData>
                  </a:graphic>
                </wp:inline>
              </w:drawing>
            </w:r>
          </w:p>
          <w:p w14:paraId="000005D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On One Drive</w:t>
            </w:r>
          </w:p>
          <w:p w14:paraId="000005DF" w14:textId="77777777" w:rsidR="00EB6B84" w:rsidRDefault="00EB6B84">
            <w:pPr>
              <w:rPr>
                <w:rFonts w:ascii="Century Gothic" w:eastAsia="Century Gothic" w:hAnsi="Century Gothic" w:cs="Century Gothic"/>
                <w:b/>
                <w:sz w:val="16"/>
                <w:szCs w:val="16"/>
              </w:rPr>
            </w:pPr>
          </w:p>
          <w:p w14:paraId="000005E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p w14:paraId="000005E1" w14:textId="77777777" w:rsidR="00EB6B84" w:rsidRDefault="00EB6B84">
            <w:pPr>
              <w:rPr>
                <w:rFonts w:ascii="Century Gothic" w:eastAsia="Century Gothic" w:hAnsi="Century Gothic" w:cs="Century Gothic"/>
                <w:sz w:val="16"/>
                <w:szCs w:val="16"/>
              </w:rPr>
            </w:pPr>
          </w:p>
        </w:tc>
        <w:tc>
          <w:tcPr>
            <w:tcW w:w="1792" w:type="dxa"/>
          </w:tcPr>
          <w:p w14:paraId="000005E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 </w:t>
            </w:r>
          </w:p>
          <w:p w14:paraId="000005E3" w14:textId="77777777" w:rsidR="00EB6B84" w:rsidRDefault="00EB6B84">
            <w:pPr>
              <w:rPr>
                <w:rFonts w:ascii="Century Gothic" w:eastAsia="Century Gothic" w:hAnsi="Century Gothic" w:cs="Century Gothic"/>
                <w:sz w:val="16"/>
                <w:szCs w:val="16"/>
              </w:rPr>
            </w:pPr>
          </w:p>
          <w:p w14:paraId="000005E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5E5" w14:textId="77777777" w:rsidR="00EB6B84" w:rsidRDefault="00EB6B84">
            <w:pPr>
              <w:rPr>
                <w:rFonts w:ascii="Century Gothic" w:eastAsia="Century Gothic" w:hAnsi="Century Gothic" w:cs="Century Gothic"/>
                <w:sz w:val="16"/>
                <w:szCs w:val="16"/>
              </w:rPr>
            </w:pPr>
          </w:p>
          <w:p w14:paraId="000005E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Science lessons</w:t>
            </w:r>
          </w:p>
          <w:p w14:paraId="000005E7" w14:textId="77777777" w:rsidR="00EB6B84" w:rsidRDefault="00EB6B84">
            <w:pPr>
              <w:rPr>
                <w:rFonts w:ascii="Century Gothic" w:eastAsia="Century Gothic" w:hAnsi="Century Gothic" w:cs="Century Gothic"/>
                <w:sz w:val="16"/>
                <w:szCs w:val="16"/>
              </w:rPr>
            </w:pPr>
          </w:p>
          <w:p w14:paraId="000005E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5E9" w14:textId="77777777" w:rsidR="00EB6B84" w:rsidRDefault="00EB6B84">
            <w:pPr>
              <w:rPr>
                <w:rFonts w:ascii="Century Gothic" w:eastAsia="Century Gothic" w:hAnsi="Century Gothic" w:cs="Century Gothic"/>
                <w:sz w:val="16"/>
                <w:szCs w:val="16"/>
              </w:rPr>
            </w:pPr>
          </w:p>
          <w:p w14:paraId="000005E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5EB" w14:textId="77777777" w:rsidR="00EB6B84" w:rsidRDefault="00EB6B84">
            <w:pPr>
              <w:rPr>
                <w:rFonts w:ascii="Century Gothic" w:eastAsia="Century Gothic" w:hAnsi="Century Gothic" w:cs="Century Gothic"/>
                <w:sz w:val="16"/>
                <w:szCs w:val="16"/>
              </w:rPr>
            </w:pPr>
          </w:p>
        </w:tc>
      </w:tr>
    </w:tbl>
    <w:p w14:paraId="000005EC" w14:textId="77777777" w:rsidR="00EB6B84" w:rsidRDefault="00EB6B84">
      <w:pPr>
        <w:jc w:val="center"/>
        <w:rPr>
          <w:rFonts w:ascii="Century Gothic" w:eastAsia="Century Gothic" w:hAnsi="Century Gothic" w:cs="Century Gothic"/>
          <w:sz w:val="24"/>
          <w:szCs w:val="24"/>
        </w:rPr>
      </w:pPr>
    </w:p>
    <w:p w14:paraId="000005ED" w14:textId="77777777" w:rsidR="00EB6B84" w:rsidRDefault="00EB6B84">
      <w:pPr>
        <w:jc w:val="center"/>
        <w:rPr>
          <w:rFonts w:ascii="Century Gothic" w:eastAsia="Century Gothic" w:hAnsi="Century Gothic" w:cs="Century Gothic"/>
          <w:sz w:val="24"/>
          <w:szCs w:val="24"/>
        </w:rPr>
      </w:pPr>
    </w:p>
    <w:p w14:paraId="000005EE" w14:textId="77777777" w:rsidR="00EB6B84" w:rsidRDefault="00EB6B84">
      <w:pPr>
        <w:jc w:val="center"/>
        <w:rPr>
          <w:rFonts w:ascii="Century Gothic" w:eastAsia="Century Gothic" w:hAnsi="Century Gothic" w:cs="Century Gothic"/>
          <w:sz w:val="24"/>
          <w:szCs w:val="24"/>
        </w:rPr>
      </w:pPr>
    </w:p>
    <w:p w14:paraId="000005EF" w14:textId="77777777" w:rsidR="00EB6B84" w:rsidRDefault="00EB6B84">
      <w:pPr>
        <w:jc w:val="center"/>
        <w:rPr>
          <w:rFonts w:ascii="Century Gothic" w:eastAsia="Century Gothic" w:hAnsi="Century Gothic" w:cs="Century Gothic"/>
          <w:sz w:val="24"/>
          <w:szCs w:val="24"/>
        </w:rPr>
      </w:pPr>
    </w:p>
    <w:p w14:paraId="000005F0" w14:textId="77777777" w:rsidR="00EB6B84" w:rsidRDefault="00EB6B84">
      <w:pPr>
        <w:jc w:val="center"/>
        <w:rPr>
          <w:rFonts w:ascii="Century Gothic" w:eastAsia="Century Gothic" w:hAnsi="Century Gothic" w:cs="Century Gothic"/>
          <w:sz w:val="24"/>
          <w:szCs w:val="24"/>
        </w:rPr>
      </w:pPr>
    </w:p>
    <w:p w14:paraId="000005F1" w14:textId="77777777" w:rsidR="00EB6B84" w:rsidRDefault="00EB6B84">
      <w:pPr>
        <w:jc w:val="center"/>
        <w:rPr>
          <w:rFonts w:ascii="Century Gothic" w:eastAsia="Century Gothic" w:hAnsi="Century Gothic" w:cs="Century Gothic"/>
          <w:sz w:val="24"/>
          <w:szCs w:val="24"/>
        </w:rPr>
      </w:pPr>
    </w:p>
    <w:p w14:paraId="000005F2" w14:textId="77777777" w:rsidR="00EB6B84" w:rsidRDefault="00EB6B84">
      <w:pPr>
        <w:rPr>
          <w:rFonts w:ascii="Century Gothic" w:eastAsia="Century Gothic" w:hAnsi="Century Gothic" w:cs="Century Gothic"/>
          <w:sz w:val="24"/>
          <w:szCs w:val="24"/>
        </w:rPr>
      </w:pPr>
    </w:p>
    <w:p w14:paraId="000005F3" w14:textId="77777777" w:rsidR="00EB6B84" w:rsidRDefault="00000000">
      <w:pPr>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Year 4 (covered in year A)</w:t>
      </w:r>
    </w:p>
    <w:tbl>
      <w:tblPr>
        <w:tblStyle w:val="a7"/>
        <w:tblW w:w="163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4799"/>
        <w:gridCol w:w="4572"/>
        <w:gridCol w:w="3231"/>
        <w:gridCol w:w="1907"/>
      </w:tblGrid>
      <w:tr w:rsidR="00EB6B84" w14:paraId="791E4973" w14:textId="77777777" w:rsidTr="067FB2EF">
        <w:trPr>
          <w:trHeight w:val="363"/>
        </w:trPr>
        <w:tc>
          <w:tcPr>
            <w:tcW w:w="1825" w:type="dxa"/>
          </w:tcPr>
          <w:p w14:paraId="000005F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Area</w:t>
            </w:r>
          </w:p>
        </w:tc>
        <w:tc>
          <w:tcPr>
            <w:tcW w:w="4799" w:type="dxa"/>
          </w:tcPr>
          <w:p w14:paraId="000005F5"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572" w:type="dxa"/>
          </w:tcPr>
          <w:p w14:paraId="000005F6"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3231" w:type="dxa"/>
          </w:tcPr>
          <w:p w14:paraId="000005F7"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907" w:type="dxa"/>
          </w:tcPr>
          <w:p w14:paraId="000005F8"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5F9"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5FA"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2"/>
                <w:szCs w:val="12"/>
              </w:rPr>
              <w:t>Equality Act/Diversity (EA/D)</w:t>
            </w:r>
          </w:p>
        </w:tc>
      </w:tr>
      <w:tr w:rsidR="00EB6B84" w14:paraId="22BE13CA" w14:textId="77777777" w:rsidTr="067FB2EF">
        <w:trPr>
          <w:trHeight w:val="1474"/>
        </w:trPr>
        <w:tc>
          <w:tcPr>
            <w:tcW w:w="1825" w:type="dxa"/>
            <w:shd w:val="clear" w:color="auto" w:fill="FBE5D5"/>
          </w:tcPr>
          <w:p w14:paraId="000005FB"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Families and friendships</w:t>
            </w:r>
          </w:p>
          <w:p w14:paraId="000005F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Positive friendships, including online</w:t>
            </w:r>
          </w:p>
          <w:p w14:paraId="000005FD" w14:textId="77777777" w:rsidR="00EB6B84" w:rsidRDefault="00EB6B84">
            <w:pPr>
              <w:jc w:val="center"/>
              <w:rPr>
                <w:rFonts w:ascii="Century Gothic" w:eastAsia="Century Gothic" w:hAnsi="Century Gothic" w:cs="Century Gothic"/>
                <w:sz w:val="16"/>
                <w:szCs w:val="16"/>
              </w:rPr>
            </w:pPr>
          </w:p>
        </w:tc>
        <w:tc>
          <w:tcPr>
            <w:tcW w:w="4799" w:type="dxa"/>
          </w:tcPr>
          <w:p w14:paraId="000005F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R10. about the importance of friendships; strategies for building positive friendships; how positive friendships support wellbeing</w:t>
            </w:r>
          </w:p>
          <w:p w14:paraId="000005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R11. what constitutes a positive healthy friendship (e.g. mutual respect, trust, truthfulness, loyalty, kindness, generosity, sharing interests and experiences, support with problems and difficulties); that the same principles apply to online friendships as to face-to-face relationships</w:t>
            </w:r>
          </w:p>
          <w:p w14:paraId="0000060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R12. to recognise what it means to ‘know someone online’ and how this differs from knowing someone face-to-face; risks of communicating online with others not known face-to-face</w:t>
            </w:r>
          </w:p>
          <w:p w14:paraId="000006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R13. the importance of seeking support if feeling lonely or excluded</w:t>
            </w:r>
          </w:p>
          <w:p w14:paraId="0000060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R18. to recognise if a friendship (online or offline) is making them feel unsafe or uncomfortable; how to manage this and ask for support if necessary</w:t>
            </w:r>
          </w:p>
        </w:tc>
        <w:tc>
          <w:tcPr>
            <w:tcW w:w="4572" w:type="dxa"/>
          </w:tcPr>
          <w:p w14:paraId="0000060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features of positive healthy friendships such as mutual respect, trust and sharing interests</w:t>
            </w:r>
          </w:p>
          <w:p w14:paraId="0000060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build positive friendships</w:t>
            </w:r>
          </w:p>
          <w:p w14:paraId="0000060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seek support with relationships if they feel lonely or excluded</w:t>
            </w:r>
          </w:p>
          <w:p w14:paraId="0000060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communicate respectfully with friends when using digital devices</w:t>
            </w:r>
          </w:p>
          <w:p w14:paraId="0000060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knowing someone online differs from knowing someone face to face and that there are risks in communicating with someone they don’t know</w:t>
            </w:r>
          </w:p>
          <w:p w14:paraId="0000060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or whom to tell if they are worried about any contact online</w:t>
            </w:r>
          </w:p>
        </w:tc>
        <w:tc>
          <w:tcPr>
            <w:tcW w:w="3231" w:type="dxa"/>
          </w:tcPr>
          <w:p w14:paraId="0000060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Democratic processes in creating the new academic year School Council.</w:t>
            </w:r>
          </w:p>
          <w:p w14:paraId="0000060A" w14:textId="77777777" w:rsidR="00EB6B84" w:rsidRDefault="00EB6B84">
            <w:pPr>
              <w:rPr>
                <w:rFonts w:ascii="Century Gothic" w:eastAsia="Century Gothic" w:hAnsi="Century Gothic" w:cs="Century Gothic"/>
                <w:sz w:val="16"/>
                <w:szCs w:val="16"/>
              </w:rPr>
            </w:pPr>
          </w:p>
          <w:p w14:paraId="0000060B" w14:textId="77777777" w:rsidR="00EB6B84" w:rsidRDefault="00000000">
            <w:pPr>
              <w:rPr>
                <w:rFonts w:ascii="Century Gothic" w:eastAsia="Century Gothic" w:hAnsi="Century Gothic" w:cs="Century Gothic"/>
                <w:sz w:val="16"/>
                <w:szCs w:val="16"/>
              </w:rPr>
            </w:pPr>
            <w:r>
              <w:rPr>
                <w:noProof/>
              </w:rPr>
              <w:drawing>
                <wp:inline distT="0" distB="0" distL="0" distR="0" wp14:anchorId="091842E0" wp14:editId="07777777">
                  <wp:extent cx="1265780" cy="249261"/>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0"/>
                          <a:srcRect/>
                          <a:stretch>
                            <a:fillRect/>
                          </a:stretch>
                        </pic:blipFill>
                        <pic:spPr>
                          <a:xfrm>
                            <a:off x="0" y="0"/>
                            <a:ext cx="1265780" cy="249261"/>
                          </a:xfrm>
                          <a:prstGeom prst="rect">
                            <a:avLst/>
                          </a:prstGeom>
                          <a:ln/>
                        </pic:spPr>
                      </pic:pic>
                    </a:graphicData>
                  </a:graphic>
                </wp:inline>
              </w:drawing>
            </w:r>
          </w:p>
          <w:p w14:paraId="0000060C" w14:textId="77777777" w:rsidR="00EB6B84" w:rsidRDefault="00000000">
            <w:pPr>
              <w:rPr>
                <w:rFonts w:ascii="Century Gothic" w:eastAsia="Century Gothic" w:hAnsi="Century Gothic" w:cs="Century Gothic"/>
                <w:sz w:val="16"/>
                <w:szCs w:val="16"/>
              </w:rPr>
            </w:pPr>
            <w:hyperlink r:id="rId151">
              <w:r>
                <w:rPr>
                  <w:rFonts w:ascii="Century Gothic" w:eastAsia="Century Gothic" w:hAnsi="Century Gothic" w:cs="Century Gothic"/>
                  <w:color w:val="0000FF"/>
                  <w:sz w:val="16"/>
                  <w:szCs w:val="16"/>
                  <w:u w:val="single"/>
                </w:rPr>
                <w:t>Order expert teaching resources | Parent Zone</w:t>
              </w:r>
            </w:hyperlink>
          </w:p>
          <w:p w14:paraId="0000060D" w14:textId="77777777" w:rsidR="00EB6B84" w:rsidRDefault="00EB6B84">
            <w:pPr>
              <w:rPr>
                <w:rFonts w:ascii="Century Gothic" w:eastAsia="Century Gothic" w:hAnsi="Century Gothic" w:cs="Century Gothic"/>
                <w:sz w:val="16"/>
                <w:szCs w:val="16"/>
              </w:rPr>
            </w:pPr>
          </w:p>
          <w:p w14:paraId="0000060E" w14:textId="77777777" w:rsidR="00EB6B84" w:rsidRDefault="00000000">
            <w:pPr>
              <w:rPr>
                <w:rFonts w:ascii="Century Gothic" w:eastAsia="Century Gothic" w:hAnsi="Century Gothic" w:cs="Century Gothic"/>
                <w:sz w:val="16"/>
                <w:szCs w:val="16"/>
              </w:rPr>
            </w:pPr>
            <w:hyperlink r:id="rId152">
              <w:r>
                <w:rPr>
                  <w:rFonts w:ascii="Century Gothic" w:eastAsia="Century Gothic" w:hAnsi="Century Gothic" w:cs="Century Gothic"/>
                  <w:color w:val="0000FF"/>
                  <w:sz w:val="16"/>
                  <w:szCs w:val="16"/>
                  <w:u w:val="single"/>
                </w:rPr>
                <w:t>Be Internet Legends - Toolkit (beinternetawesome.withgoogle.com)</w:t>
              </w:r>
            </w:hyperlink>
          </w:p>
        </w:tc>
        <w:tc>
          <w:tcPr>
            <w:tcW w:w="1907" w:type="dxa"/>
          </w:tcPr>
          <w:p w14:paraId="0000060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61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611" w14:textId="77777777" w:rsidR="00EB6B84" w:rsidRDefault="00EB6B84">
            <w:pPr>
              <w:rPr>
                <w:rFonts w:ascii="Century Gothic" w:eastAsia="Century Gothic" w:hAnsi="Century Gothic" w:cs="Century Gothic"/>
                <w:sz w:val="16"/>
                <w:szCs w:val="16"/>
              </w:rPr>
            </w:pPr>
          </w:p>
          <w:p w14:paraId="0000061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613" w14:textId="77777777" w:rsidR="00EB6B84" w:rsidRDefault="00EB6B84">
            <w:pPr>
              <w:rPr>
                <w:rFonts w:ascii="Century Gothic" w:eastAsia="Century Gothic" w:hAnsi="Century Gothic" w:cs="Century Gothic"/>
                <w:sz w:val="16"/>
                <w:szCs w:val="16"/>
              </w:rPr>
            </w:pPr>
          </w:p>
          <w:p w14:paraId="0000061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765E3374" w14:textId="77777777" w:rsidTr="067FB2EF">
        <w:trPr>
          <w:trHeight w:val="1584"/>
        </w:trPr>
        <w:tc>
          <w:tcPr>
            <w:tcW w:w="1825" w:type="dxa"/>
            <w:shd w:val="clear" w:color="auto" w:fill="FBE5D5"/>
          </w:tcPr>
          <w:p w14:paraId="00000615"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Safe relationships</w:t>
            </w:r>
          </w:p>
          <w:p w14:paraId="0000061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Responding to hurtful behaviour; managing confidentiality; recognising risks online</w:t>
            </w:r>
          </w:p>
        </w:tc>
        <w:tc>
          <w:tcPr>
            <w:tcW w:w="4799" w:type="dxa"/>
          </w:tcPr>
          <w:p w14:paraId="0000061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R20. strategies to respond to hurtful behaviour experienced or witnessed, offline and online (including teasing, name-calling, bullying, trolling, harassment or the deliberate excluding of others); how to report concerns and get support</w:t>
            </w:r>
          </w:p>
          <w:p w14:paraId="0000061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R23. about why someone may behave differently online, including pretending to be someone they are not; strategies for recognising risks, harmful content and contact; how to report concerns</w:t>
            </w:r>
          </w:p>
          <w:p w14:paraId="0000061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R27. about keeping something confidential or secret, when this should (e.g. a birthday surprise that others will find out about) or should not be agreed to, and when it is right to break a confidence or share a secret</w:t>
            </w:r>
          </w:p>
          <w:p w14:paraId="0000061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R28. how to recognise pressure from others to do something unsafe or that makes them feel uncomfortable and strategies for managing this</w:t>
            </w:r>
          </w:p>
        </w:tc>
        <w:tc>
          <w:tcPr>
            <w:tcW w:w="4572" w:type="dxa"/>
          </w:tcPr>
          <w:p w14:paraId="0000061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•to differentiate between playful teasing, hurtful behaviour and bullying, including online</w:t>
            </w:r>
          </w:p>
          <w:p w14:paraId="0000061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respond if they witness or experience hurtful behaviour or bullying, including online</w:t>
            </w:r>
          </w:p>
          <w:p w14:paraId="0000061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•recognise the difference between ‘playful dares’ and dares which put someone under pressure, at risk, or make them feel uncomfortable</w:t>
            </w:r>
          </w:p>
          <w:p w14:paraId="000006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manage pressures associated with dares</w:t>
            </w:r>
          </w:p>
          <w:p w14:paraId="0000061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•when it is right to keep or break a confidence or share a secret</w:t>
            </w:r>
          </w:p>
          <w:p w14:paraId="000006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risks online such as harmful content or contact</w:t>
            </w:r>
          </w:p>
          <w:p w14:paraId="0000062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•how people may behave differently online including pretending to be someone they</w:t>
            </w:r>
          </w:p>
          <w:p w14:paraId="0000062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are not</w:t>
            </w:r>
          </w:p>
          <w:p w14:paraId="0000062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report concerns and seek help if worried or uncomfortable about someone’s behaviour, including online</w:t>
            </w:r>
          </w:p>
        </w:tc>
        <w:tc>
          <w:tcPr>
            <w:tcW w:w="3231" w:type="dxa"/>
          </w:tcPr>
          <w:p w14:paraId="0000062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Anti-bullying Week resources for academic year.</w:t>
            </w:r>
          </w:p>
          <w:p w14:paraId="00000625" w14:textId="77777777" w:rsidR="00EB6B84" w:rsidRDefault="00000000">
            <w:pPr>
              <w:rPr>
                <w:rFonts w:ascii="Century Gothic" w:eastAsia="Century Gothic" w:hAnsi="Century Gothic" w:cs="Century Gothic"/>
                <w:sz w:val="16"/>
                <w:szCs w:val="16"/>
              </w:rPr>
            </w:pPr>
            <w:hyperlink r:id="rId153">
              <w:r>
                <w:rPr>
                  <w:rFonts w:ascii="Century Gothic" w:eastAsia="Century Gothic" w:hAnsi="Century Gothic" w:cs="Century Gothic"/>
                  <w:color w:val="0000FF"/>
                  <w:sz w:val="16"/>
                  <w:szCs w:val="16"/>
                  <w:u w:val="single"/>
                </w:rPr>
                <w:t>Anti-Bullying Alliance | United against bullying</w:t>
              </w:r>
            </w:hyperlink>
          </w:p>
          <w:p w14:paraId="00000626" w14:textId="77777777" w:rsidR="00EB6B84" w:rsidRDefault="00EB6B84">
            <w:pPr>
              <w:rPr>
                <w:rFonts w:ascii="Century Gothic" w:eastAsia="Century Gothic" w:hAnsi="Century Gothic" w:cs="Century Gothic"/>
                <w:sz w:val="16"/>
                <w:szCs w:val="16"/>
              </w:rPr>
            </w:pPr>
          </w:p>
          <w:p w14:paraId="0000062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628" w14:textId="77777777" w:rsidR="00EB6B84" w:rsidRDefault="00EB6B84">
            <w:pPr>
              <w:rPr>
                <w:rFonts w:ascii="Century Gothic" w:eastAsia="Century Gothic" w:hAnsi="Century Gothic" w:cs="Century Gothic"/>
                <w:sz w:val="16"/>
                <w:szCs w:val="16"/>
              </w:rPr>
            </w:pPr>
          </w:p>
          <w:p w14:paraId="0000062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p w14:paraId="0000062A" w14:textId="77777777" w:rsidR="00EB6B84" w:rsidRDefault="00EB6B84">
            <w:pPr>
              <w:rPr>
                <w:rFonts w:ascii="Century Gothic" w:eastAsia="Century Gothic" w:hAnsi="Century Gothic" w:cs="Century Gothic"/>
                <w:sz w:val="16"/>
                <w:szCs w:val="16"/>
              </w:rPr>
            </w:pPr>
          </w:p>
          <w:p w14:paraId="0000062B" w14:textId="77777777" w:rsidR="00EB6B84" w:rsidRDefault="00000000">
            <w:pPr>
              <w:rPr>
                <w:rFonts w:ascii="Century Gothic" w:eastAsia="Century Gothic" w:hAnsi="Century Gothic" w:cs="Century Gothic"/>
                <w:sz w:val="16"/>
                <w:szCs w:val="16"/>
              </w:rPr>
            </w:pPr>
            <w:r>
              <w:rPr>
                <w:noProof/>
              </w:rPr>
              <w:drawing>
                <wp:inline distT="0" distB="0" distL="0" distR="0" wp14:anchorId="5578991B" wp14:editId="07777777">
                  <wp:extent cx="1265780" cy="249261"/>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0"/>
                          <a:srcRect/>
                          <a:stretch>
                            <a:fillRect/>
                          </a:stretch>
                        </pic:blipFill>
                        <pic:spPr>
                          <a:xfrm>
                            <a:off x="0" y="0"/>
                            <a:ext cx="1265780" cy="249261"/>
                          </a:xfrm>
                          <a:prstGeom prst="rect">
                            <a:avLst/>
                          </a:prstGeom>
                          <a:ln/>
                        </pic:spPr>
                      </pic:pic>
                    </a:graphicData>
                  </a:graphic>
                </wp:inline>
              </w:drawing>
            </w:r>
          </w:p>
          <w:p w14:paraId="0000062C" w14:textId="77777777" w:rsidR="00EB6B84" w:rsidRDefault="00000000">
            <w:pPr>
              <w:rPr>
                <w:rFonts w:ascii="Century Gothic" w:eastAsia="Century Gothic" w:hAnsi="Century Gothic" w:cs="Century Gothic"/>
                <w:sz w:val="16"/>
                <w:szCs w:val="16"/>
              </w:rPr>
            </w:pPr>
            <w:hyperlink r:id="rId154">
              <w:r>
                <w:rPr>
                  <w:rFonts w:ascii="Century Gothic" w:eastAsia="Century Gothic" w:hAnsi="Century Gothic" w:cs="Century Gothic"/>
                  <w:color w:val="0000FF"/>
                  <w:sz w:val="16"/>
                  <w:szCs w:val="16"/>
                  <w:u w:val="single"/>
                </w:rPr>
                <w:t>Order expert teaching resources | Parent Zone</w:t>
              </w:r>
            </w:hyperlink>
          </w:p>
          <w:p w14:paraId="0000062D" w14:textId="77777777" w:rsidR="00EB6B84" w:rsidRDefault="00EB6B84">
            <w:pPr>
              <w:rPr>
                <w:rFonts w:ascii="Century Gothic" w:eastAsia="Century Gothic" w:hAnsi="Century Gothic" w:cs="Century Gothic"/>
                <w:sz w:val="16"/>
                <w:szCs w:val="16"/>
              </w:rPr>
            </w:pPr>
          </w:p>
          <w:p w14:paraId="0000062E" w14:textId="77777777" w:rsidR="00EB6B84" w:rsidRDefault="00000000">
            <w:pPr>
              <w:rPr>
                <w:rFonts w:ascii="Century Gothic" w:eastAsia="Century Gothic" w:hAnsi="Century Gothic" w:cs="Century Gothic"/>
                <w:sz w:val="16"/>
                <w:szCs w:val="16"/>
              </w:rPr>
            </w:pPr>
            <w:hyperlink r:id="rId155">
              <w:r>
                <w:rPr>
                  <w:rFonts w:ascii="Century Gothic" w:eastAsia="Century Gothic" w:hAnsi="Century Gothic" w:cs="Century Gothic"/>
                  <w:color w:val="0000FF"/>
                  <w:sz w:val="16"/>
                  <w:szCs w:val="16"/>
                  <w:u w:val="single"/>
                </w:rPr>
                <w:t>Be Internet Legends - Toolkit (beinternetawesome.withgoogle.com)</w:t>
              </w:r>
            </w:hyperlink>
          </w:p>
        </w:tc>
        <w:tc>
          <w:tcPr>
            <w:tcW w:w="1907" w:type="dxa"/>
          </w:tcPr>
          <w:p w14:paraId="0000062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p w14:paraId="00000630" w14:textId="77777777" w:rsidR="00EB6B84" w:rsidRDefault="00EB6B84">
            <w:pPr>
              <w:rPr>
                <w:rFonts w:ascii="Century Gothic" w:eastAsia="Century Gothic" w:hAnsi="Century Gothic" w:cs="Century Gothic"/>
                <w:sz w:val="16"/>
                <w:szCs w:val="16"/>
              </w:rPr>
            </w:pPr>
          </w:p>
          <w:p w14:paraId="0000063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632" w14:textId="77777777" w:rsidR="00EB6B84" w:rsidRDefault="00EB6B84">
            <w:pPr>
              <w:rPr>
                <w:rFonts w:ascii="Century Gothic" w:eastAsia="Century Gothic" w:hAnsi="Century Gothic" w:cs="Century Gothic"/>
                <w:sz w:val="16"/>
                <w:szCs w:val="16"/>
              </w:rPr>
            </w:pPr>
          </w:p>
          <w:p w14:paraId="00000633" w14:textId="77777777" w:rsidR="00EB6B84" w:rsidRDefault="00EB6B84">
            <w:pPr>
              <w:rPr>
                <w:rFonts w:ascii="Century Gothic" w:eastAsia="Century Gothic" w:hAnsi="Century Gothic" w:cs="Century Gothic"/>
                <w:sz w:val="16"/>
                <w:szCs w:val="16"/>
              </w:rPr>
            </w:pPr>
          </w:p>
        </w:tc>
      </w:tr>
      <w:tr w:rsidR="00EB6B84" w14:paraId="2448E8FE" w14:textId="77777777" w:rsidTr="067FB2EF">
        <w:trPr>
          <w:trHeight w:val="274"/>
        </w:trPr>
        <w:tc>
          <w:tcPr>
            <w:tcW w:w="1825" w:type="dxa"/>
            <w:shd w:val="clear" w:color="auto" w:fill="FBE5D5"/>
          </w:tcPr>
          <w:p w14:paraId="00000634"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635"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Respecting differences and similarities; discussing difference sensitively</w:t>
            </w:r>
          </w:p>
        </w:tc>
        <w:tc>
          <w:tcPr>
            <w:tcW w:w="4799" w:type="dxa"/>
          </w:tcPr>
          <w:p w14:paraId="0000063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R32. about respecting the differences and similarities between people and recognising what they have in common with others e.g. physically, in personality or background </w:t>
            </w:r>
          </w:p>
          <w:p w14:paraId="0000063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R33. to listen and respond respectfully to a wide range of people, including those whose traditions, beliefs and lifestyle are different to their own</w:t>
            </w:r>
          </w:p>
        </w:tc>
        <w:tc>
          <w:tcPr>
            <w:tcW w:w="4572" w:type="dxa"/>
          </w:tcPr>
          <w:p w14:paraId="00000638"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differences between people such as gender, race, faith</w:t>
            </w:r>
          </w:p>
          <w:p w14:paraId="00000639"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what they have in common with others e.g. shared values, likes and dislikes, aspirations</w:t>
            </w:r>
          </w:p>
          <w:p w14:paraId="0000063A"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•about the importance of respecting the differences and similarities between people</w:t>
            </w:r>
          </w:p>
          <w:p w14:paraId="0000063B"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•a vocabulary to sensitively discuss difference and include everyone</w:t>
            </w:r>
          </w:p>
        </w:tc>
        <w:tc>
          <w:tcPr>
            <w:tcW w:w="3231" w:type="dxa"/>
          </w:tcPr>
          <w:p w14:paraId="0000063C" w14:textId="77777777" w:rsidR="00EB6B84" w:rsidRDefault="00000000">
            <w:pPr>
              <w:rPr>
                <w:rFonts w:ascii="Century Gothic" w:eastAsia="Century Gothic" w:hAnsi="Century Gothic" w:cs="Century Gothic"/>
                <w:sz w:val="16"/>
                <w:szCs w:val="16"/>
              </w:rPr>
            </w:pPr>
            <w:r>
              <w:rPr>
                <w:noProof/>
              </w:rPr>
              <w:drawing>
                <wp:inline distT="0" distB="0" distL="0" distR="0" wp14:anchorId="386893A9" wp14:editId="07777777">
                  <wp:extent cx="1646237" cy="332946"/>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6"/>
                          <a:srcRect/>
                          <a:stretch>
                            <a:fillRect/>
                          </a:stretch>
                        </pic:blipFill>
                        <pic:spPr>
                          <a:xfrm>
                            <a:off x="0" y="0"/>
                            <a:ext cx="1646237" cy="332946"/>
                          </a:xfrm>
                          <a:prstGeom prst="rect">
                            <a:avLst/>
                          </a:prstGeom>
                          <a:ln/>
                        </pic:spPr>
                      </pic:pic>
                    </a:graphicData>
                  </a:graphic>
                </wp:inline>
              </w:drawing>
            </w:r>
          </w:p>
          <w:p w14:paraId="0000063D" w14:textId="77777777" w:rsidR="00EB6B84" w:rsidRDefault="00000000">
            <w:pPr>
              <w:rPr>
                <w:rFonts w:ascii="Century Gothic" w:eastAsia="Century Gothic" w:hAnsi="Century Gothic" w:cs="Century Gothic"/>
                <w:color w:val="0000FF"/>
                <w:sz w:val="16"/>
                <w:szCs w:val="16"/>
                <w:u w:val="single"/>
              </w:rPr>
            </w:pPr>
            <w:hyperlink r:id="rId157">
              <w:r>
                <w:rPr>
                  <w:rFonts w:ascii="Century Gothic" w:eastAsia="Century Gothic" w:hAnsi="Century Gothic" w:cs="Century Gothic"/>
                  <w:color w:val="0000FF"/>
                  <w:sz w:val="16"/>
                  <w:szCs w:val="16"/>
                  <w:u w:val="single"/>
                </w:rPr>
                <w:t>Premier League Primary Stars | Resources (plprimarystars.com)</w:t>
              </w:r>
            </w:hyperlink>
          </w:p>
          <w:p w14:paraId="0000063E" w14:textId="77777777" w:rsidR="00EB6B84" w:rsidRDefault="00EB6B84">
            <w:pPr>
              <w:rPr>
                <w:rFonts w:ascii="Century Gothic" w:eastAsia="Century Gothic" w:hAnsi="Century Gothic" w:cs="Century Gothic"/>
                <w:sz w:val="16"/>
                <w:szCs w:val="16"/>
              </w:rPr>
            </w:pPr>
          </w:p>
          <w:p w14:paraId="0000063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640" w14:textId="77777777" w:rsidR="00EB6B84" w:rsidRDefault="00000000">
            <w:pPr>
              <w:rPr>
                <w:rFonts w:ascii="Century Gothic" w:eastAsia="Century Gothic" w:hAnsi="Century Gothic" w:cs="Century Gothic"/>
                <w:sz w:val="16"/>
                <w:szCs w:val="16"/>
              </w:rPr>
            </w:pPr>
            <w:hyperlink r:id="rId158">
              <w:r>
                <w:rPr>
                  <w:rFonts w:ascii="Century Gothic" w:eastAsia="Century Gothic" w:hAnsi="Century Gothic" w:cs="Century Gothic"/>
                  <w:color w:val="0000FF"/>
                  <w:sz w:val="16"/>
                  <w:szCs w:val="16"/>
                  <w:u w:val="single"/>
                </w:rPr>
                <w:t>Anti-Bullying Alliance | United against bullying</w:t>
              </w:r>
            </w:hyperlink>
          </w:p>
          <w:p w14:paraId="00000641" w14:textId="77777777" w:rsidR="00EB6B84" w:rsidRDefault="00EB6B84">
            <w:pPr>
              <w:rPr>
                <w:rFonts w:ascii="Century Gothic" w:eastAsia="Century Gothic" w:hAnsi="Century Gothic" w:cs="Century Gothic"/>
                <w:sz w:val="16"/>
                <w:szCs w:val="16"/>
              </w:rPr>
            </w:pPr>
          </w:p>
          <w:p w14:paraId="0000064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p w14:paraId="00000643" w14:textId="77777777" w:rsidR="00EB6B84" w:rsidRDefault="00EB6B84">
            <w:pPr>
              <w:rPr>
                <w:rFonts w:ascii="Century Gothic" w:eastAsia="Century Gothic" w:hAnsi="Century Gothic" w:cs="Century Gothic"/>
                <w:sz w:val="16"/>
                <w:szCs w:val="16"/>
              </w:rPr>
            </w:pPr>
          </w:p>
          <w:p w14:paraId="00000644" w14:textId="77777777" w:rsidR="00EB6B84" w:rsidRDefault="00000000">
            <w:pPr>
              <w:rPr>
                <w:rFonts w:ascii="Century Gothic" w:eastAsia="Century Gothic" w:hAnsi="Century Gothic" w:cs="Century Gothic"/>
                <w:sz w:val="16"/>
                <w:szCs w:val="16"/>
              </w:rPr>
            </w:pPr>
            <w:hyperlink r:id="rId159">
              <w:r>
                <w:rPr>
                  <w:rFonts w:ascii="Century Gothic" w:eastAsia="Century Gothic" w:hAnsi="Century Gothic" w:cs="Century Gothic"/>
                  <w:color w:val="0000FF"/>
                  <w:sz w:val="16"/>
                  <w:szCs w:val="16"/>
                  <w:u w:val="single"/>
                </w:rPr>
                <w:t>PSHE KS2: Same but different - BBC Teach</w:t>
              </w:r>
            </w:hyperlink>
          </w:p>
        </w:tc>
        <w:tc>
          <w:tcPr>
            <w:tcW w:w="1907" w:type="dxa"/>
          </w:tcPr>
          <w:p w14:paraId="0000064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Anti-Bullying event</w:t>
            </w:r>
          </w:p>
          <w:p w14:paraId="00000646" w14:textId="77777777" w:rsidR="00EB6B84" w:rsidRDefault="00EB6B84">
            <w:pPr>
              <w:rPr>
                <w:rFonts w:ascii="Century Gothic" w:eastAsia="Century Gothic" w:hAnsi="Century Gothic" w:cs="Century Gothic"/>
                <w:sz w:val="16"/>
                <w:szCs w:val="16"/>
              </w:rPr>
            </w:pPr>
          </w:p>
          <w:p w14:paraId="0000064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648" w14:textId="77777777" w:rsidR="00EB6B84" w:rsidRDefault="00EB6B84">
            <w:pPr>
              <w:rPr>
                <w:rFonts w:ascii="Century Gothic" w:eastAsia="Century Gothic" w:hAnsi="Century Gothic" w:cs="Century Gothic"/>
                <w:sz w:val="16"/>
                <w:szCs w:val="16"/>
              </w:rPr>
            </w:pPr>
          </w:p>
          <w:p w14:paraId="0000064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64A" w14:textId="77777777" w:rsidR="00EB6B84" w:rsidRDefault="00EB6B84">
            <w:pPr>
              <w:rPr>
                <w:rFonts w:ascii="Century Gothic" w:eastAsia="Century Gothic" w:hAnsi="Century Gothic" w:cs="Century Gothic"/>
                <w:sz w:val="16"/>
                <w:szCs w:val="16"/>
              </w:rPr>
            </w:pPr>
          </w:p>
          <w:p w14:paraId="0000064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64C" w14:textId="77777777" w:rsidR="00EB6B84" w:rsidRDefault="00EB6B84">
            <w:pPr>
              <w:rPr>
                <w:rFonts w:ascii="Century Gothic" w:eastAsia="Century Gothic" w:hAnsi="Century Gothic" w:cs="Century Gothic"/>
                <w:sz w:val="16"/>
                <w:szCs w:val="16"/>
              </w:rPr>
            </w:pPr>
          </w:p>
          <w:p w14:paraId="0000064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64E" w14:textId="77777777" w:rsidR="00EB6B84" w:rsidRDefault="00EB6B84">
            <w:pPr>
              <w:rPr>
                <w:rFonts w:ascii="Century Gothic" w:eastAsia="Century Gothic" w:hAnsi="Century Gothic" w:cs="Century Gothic"/>
                <w:sz w:val="16"/>
                <w:szCs w:val="16"/>
              </w:rPr>
            </w:pPr>
          </w:p>
          <w:p w14:paraId="0000064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650" w14:textId="77777777" w:rsidR="00EB6B84" w:rsidRDefault="00EB6B84">
            <w:pPr>
              <w:rPr>
                <w:rFonts w:ascii="Century Gothic" w:eastAsia="Century Gothic" w:hAnsi="Century Gothic" w:cs="Century Gothic"/>
                <w:sz w:val="16"/>
                <w:szCs w:val="16"/>
              </w:rPr>
            </w:pPr>
          </w:p>
        </w:tc>
      </w:tr>
      <w:tr w:rsidR="00EB6B84" w14:paraId="17BAB573" w14:textId="77777777" w:rsidTr="067FB2EF">
        <w:trPr>
          <w:trHeight w:val="1456"/>
        </w:trPr>
        <w:tc>
          <w:tcPr>
            <w:tcW w:w="1825" w:type="dxa"/>
            <w:shd w:val="clear" w:color="auto" w:fill="DEEBF6"/>
          </w:tcPr>
          <w:p w14:paraId="0000065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Belonging to a community</w:t>
            </w:r>
          </w:p>
          <w:p w14:paraId="0000065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makes a community; shared responsibilities</w:t>
            </w:r>
          </w:p>
          <w:p w14:paraId="00000653" w14:textId="77777777" w:rsidR="00EB6B84" w:rsidRDefault="00EB6B84">
            <w:pPr>
              <w:jc w:val="center"/>
              <w:rPr>
                <w:rFonts w:ascii="Century Gothic" w:eastAsia="Century Gothic" w:hAnsi="Century Gothic" w:cs="Century Gothic"/>
                <w:b/>
                <w:sz w:val="16"/>
                <w:szCs w:val="16"/>
              </w:rPr>
            </w:pPr>
          </w:p>
        </w:tc>
        <w:tc>
          <w:tcPr>
            <w:tcW w:w="4799" w:type="dxa"/>
          </w:tcPr>
          <w:p w14:paraId="0000065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L4. the importance of having compassion towards others; shared responsibilities we all have for caring for other people and living things; how to show care and concern for others</w:t>
            </w:r>
          </w:p>
          <w:p w14:paraId="0000065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L6. about the different groups that make up their community; what living in a community means</w:t>
            </w:r>
          </w:p>
          <w:p w14:paraId="0000065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L7. to value the different contributions that people and groups make to the community</w:t>
            </w:r>
          </w:p>
        </w:tc>
        <w:tc>
          <w:tcPr>
            <w:tcW w:w="4572" w:type="dxa"/>
          </w:tcPr>
          <w:p w14:paraId="0000065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meaning and benefits of living in a community</w:t>
            </w:r>
          </w:p>
          <w:p w14:paraId="0000065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they belong to different communities as well as the school community</w:t>
            </w:r>
          </w:p>
          <w:p w14:paraId="0000065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different groups that make up and contribute to a community</w:t>
            </w:r>
          </w:p>
          <w:p w14:paraId="0000065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individuals and groups that help the local community, including through volunteering and work</w:t>
            </w:r>
          </w:p>
          <w:p w14:paraId="0000065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show compassion towards others in need and the shared responsibilities of caring for them</w:t>
            </w:r>
          </w:p>
        </w:tc>
        <w:tc>
          <w:tcPr>
            <w:tcW w:w="3231" w:type="dxa"/>
          </w:tcPr>
          <w:p w14:paraId="0000065C" w14:textId="77777777" w:rsidR="00EB6B84" w:rsidRDefault="00000000">
            <w:pPr>
              <w:rPr>
                <w:rFonts w:ascii="Century Gothic" w:eastAsia="Century Gothic" w:hAnsi="Century Gothic" w:cs="Century Gothic"/>
                <w:sz w:val="16"/>
                <w:szCs w:val="16"/>
              </w:rPr>
            </w:pPr>
            <w:r>
              <w:rPr>
                <w:noProof/>
              </w:rPr>
              <w:drawing>
                <wp:inline distT="0" distB="0" distL="0" distR="0" wp14:anchorId="5EB4F87E" wp14:editId="07777777">
                  <wp:extent cx="1706726" cy="484972"/>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0"/>
                          <a:srcRect/>
                          <a:stretch>
                            <a:fillRect/>
                          </a:stretch>
                        </pic:blipFill>
                        <pic:spPr>
                          <a:xfrm>
                            <a:off x="0" y="0"/>
                            <a:ext cx="1706726" cy="484972"/>
                          </a:xfrm>
                          <a:prstGeom prst="rect">
                            <a:avLst/>
                          </a:prstGeom>
                          <a:ln/>
                        </pic:spPr>
                      </pic:pic>
                    </a:graphicData>
                  </a:graphic>
                </wp:inline>
              </w:drawing>
            </w:r>
          </w:p>
          <w:p w14:paraId="0000065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65E" w14:textId="77777777" w:rsidR="00EB6B84" w:rsidRDefault="00EB6B84">
            <w:pPr>
              <w:rPr>
                <w:rFonts w:ascii="Century Gothic" w:eastAsia="Century Gothic" w:hAnsi="Century Gothic" w:cs="Century Gothic"/>
                <w:sz w:val="16"/>
                <w:szCs w:val="16"/>
              </w:rPr>
            </w:pPr>
          </w:p>
          <w:p w14:paraId="0000065F" w14:textId="77777777" w:rsidR="00EB6B84" w:rsidRDefault="00000000">
            <w:pPr>
              <w:rPr>
                <w:rFonts w:ascii="Century Gothic" w:eastAsia="Century Gothic" w:hAnsi="Century Gothic" w:cs="Century Gothic"/>
                <w:sz w:val="16"/>
                <w:szCs w:val="16"/>
              </w:rPr>
            </w:pPr>
            <w:r>
              <w:rPr>
                <w:noProof/>
              </w:rPr>
              <w:drawing>
                <wp:inline distT="0" distB="0" distL="0" distR="0" wp14:anchorId="0D06F785" wp14:editId="07777777">
                  <wp:extent cx="1585195" cy="198149"/>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1"/>
                          <a:srcRect/>
                          <a:stretch>
                            <a:fillRect/>
                          </a:stretch>
                        </pic:blipFill>
                        <pic:spPr>
                          <a:xfrm>
                            <a:off x="0" y="0"/>
                            <a:ext cx="1585195" cy="198149"/>
                          </a:xfrm>
                          <a:prstGeom prst="rect">
                            <a:avLst/>
                          </a:prstGeom>
                          <a:ln/>
                        </pic:spPr>
                      </pic:pic>
                    </a:graphicData>
                  </a:graphic>
                </wp:inline>
              </w:drawing>
            </w:r>
          </w:p>
          <w:p w14:paraId="00000660" w14:textId="77777777" w:rsidR="00EB6B84" w:rsidRDefault="00000000">
            <w:pPr>
              <w:rPr>
                <w:rFonts w:ascii="Century Gothic" w:eastAsia="Century Gothic" w:hAnsi="Century Gothic" w:cs="Century Gothic"/>
                <w:sz w:val="16"/>
                <w:szCs w:val="16"/>
              </w:rPr>
            </w:pPr>
            <w:hyperlink r:id="rId162">
              <w:r>
                <w:rPr>
                  <w:rFonts w:ascii="Century Gothic" w:eastAsia="Century Gothic" w:hAnsi="Century Gothic" w:cs="Century Gothic"/>
                  <w:color w:val="0000FF"/>
                  <w:sz w:val="16"/>
                  <w:szCs w:val="16"/>
                  <w:u w:val="single"/>
                </w:rPr>
                <w:t>KS2 Compassionate Class | RSPCA Education</w:t>
              </w:r>
            </w:hyperlink>
          </w:p>
          <w:p w14:paraId="00000661" w14:textId="77777777" w:rsidR="00EB6B84" w:rsidRDefault="00EB6B84">
            <w:pPr>
              <w:rPr>
                <w:rFonts w:ascii="Century Gothic" w:eastAsia="Century Gothic" w:hAnsi="Century Gothic" w:cs="Century Gothic"/>
                <w:sz w:val="16"/>
                <w:szCs w:val="16"/>
              </w:rPr>
            </w:pPr>
          </w:p>
          <w:p w14:paraId="00000662" w14:textId="77777777" w:rsidR="00EB6B84" w:rsidRDefault="00000000">
            <w:pPr>
              <w:rPr>
                <w:rFonts w:ascii="Century Gothic" w:eastAsia="Century Gothic" w:hAnsi="Century Gothic" w:cs="Century Gothic"/>
                <w:sz w:val="16"/>
                <w:szCs w:val="16"/>
              </w:rPr>
            </w:pPr>
            <w:r>
              <w:rPr>
                <w:noProof/>
              </w:rPr>
              <w:drawing>
                <wp:inline distT="0" distB="0" distL="0" distR="0" wp14:anchorId="2DCB4E59" wp14:editId="07777777">
                  <wp:extent cx="1527605" cy="34054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3"/>
                          <a:srcRect/>
                          <a:stretch>
                            <a:fillRect/>
                          </a:stretch>
                        </pic:blipFill>
                        <pic:spPr>
                          <a:xfrm>
                            <a:off x="0" y="0"/>
                            <a:ext cx="1527605" cy="340549"/>
                          </a:xfrm>
                          <a:prstGeom prst="rect">
                            <a:avLst/>
                          </a:prstGeom>
                          <a:ln/>
                        </pic:spPr>
                      </pic:pic>
                    </a:graphicData>
                  </a:graphic>
                </wp:inline>
              </w:drawing>
            </w:r>
          </w:p>
          <w:p w14:paraId="000006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664" w14:textId="77777777" w:rsidR="00EB6B84" w:rsidRDefault="00EB6B84">
            <w:pPr>
              <w:rPr>
                <w:rFonts w:ascii="Century Gothic" w:eastAsia="Century Gothic" w:hAnsi="Century Gothic" w:cs="Century Gothic"/>
                <w:sz w:val="16"/>
                <w:szCs w:val="16"/>
              </w:rPr>
            </w:pPr>
          </w:p>
          <w:p w14:paraId="00000665" w14:textId="77777777" w:rsidR="00EB6B84" w:rsidRDefault="00000000">
            <w:pPr>
              <w:rPr>
                <w:rFonts w:ascii="Century Gothic" w:eastAsia="Century Gothic" w:hAnsi="Century Gothic" w:cs="Century Gothic"/>
                <w:sz w:val="16"/>
                <w:szCs w:val="16"/>
              </w:rPr>
            </w:pPr>
            <w:r>
              <w:rPr>
                <w:noProof/>
              </w:rPr>
              <w:drawing>
                <wp:inline distT="0" distB="0" distL="0" distR="0" wp14:anchorId="7A5BD6B6" wp14:editId="07777777">
                  <wp:extent cx="1775458" cy="174554"/>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4"/>
                          <a:srcRect/>
                          <a:stretch>
                            <a:fillRect/>
                          </a:stretch>
                        </pic:blipFill>
                        <pic:spPr>
                          <a:xfrm>
                            <a:off x="0" y="0"/>
                            <a:ext cx="1775458" cy="174554"/>
                          </a:xfrm>
                          <a:prstGeom prst="rect">
                            <a:avLst/>
                          </a:prstGeom>
                          <a:ln/>
                        </pic:spPr>
                      </pic:pic>
                    </a:graphicData>
                  </a:graphic>
                </wp:inline>
              </w:drawing>
            </w:r>
          </w:p>
          <w:p w14:paraId="00000666" w14:textId="77777777" w:rsidR="00EB6B84" w:rsidRDefault="00000000">
            <w:pPr>
              <w:rPr>
                <w:rFonts w:ascii="Century Gothic" w:eastAsia="Century Gothic" w:hAnsi="Century Gothic" w:cs="Century Gothic"/>
                <w:color w:val="0000FF"/>
                <w:sz w:val="16"/>
                <w:szCs w:val="16"/>
                <w:u w:val="single"/>
              </w:rPr>
            </w:pPr>
            <w:hyperlink r:id="rId165">
              <w:r>
                <w:rPr>
                  <w:rFonts w:ascii="Century Gothic" w:eastAsia="Century Gothic" w:hAnsi="Century Gothic" w:cs="Century Gothic"/>
                  <w:color w:val="0000FF"/>
                  <w:sz w:val="16"/>
                  <w:szCs w:val="16"/>
                  <w:u w:val="single"/>
                </w:rPr>
                <w:t>Homepage | Values, Money &amp; Me (valuesmoneyandme.co.uk)</w:t>
              </w:r>
            </w:hyperlink>
          </w:p>
          <w:p w14:paraId="00000667" w14:textId="77777777" w:rsidR="00EB6B84" w:rsidRDefault="00EB6B84">
            <w:pPr>
              <w:rPr>
                <w:color w:val="0000FF"/>
                <w:u w:val="single"/>
              </w:rPr>
            </w:pPr>
          </w:p>
          <w:p w14:paraId="00000668" w14:textId="77777777" w:rsidR="00EB6B84" w:rsidRDefault="00000000">
            <w:pPr>
              <w:rPr>
                <w:rFonts w:ascii="Century Gothic" w:eastAsia="Century Gothic" w:hAnsi="Century Gothic" w:cs="Century Gothic"/>
                <w:color w:val="0000FF"/>
                <w:sz w:val="16"/>
                <w:szCs w:val="16"/>
                <w:u w:val="single"/>
              </w:rPr>
            </w:pPr>
            <w:hyperlink r:id="rId166">
              <w:r>
                <w:rPr>
                  <w:rFonts w:ascii="Century Gothic" w:eastAsia="Century Gothic" w:hAnsi="Century Gothic" w:cs="Century Gothic"/>
                  <w:color w:val="0000FF"/>
                  <w:sz w:val="16"/>
                  <w:szCs w:val="16"/>
                  <w:u w:val="single"/>
                </w:rPr>
                <w:t>Unit: All around me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669" w14:textId="77777777" w:rsidR="00EB6B84" w:rsidRDefault="00EB6B84">
            <w:pPr>
              <w:rPr>
                <w:color w:val="0000FF"/>
                <w:u w:val="single"/>
              </w:rPr>
            </w:pPr>
          </w:p>
          <w:p w14:paraId="0000066A" w14:textId="77777777" w:rsidR="00EB6B84" w:rsidRDefault="00000000">
            <w:pPr>
              <w:rPr>
                <w:rFonts w:ascii="Century Gothic" w:eastAsia="Century Gothic" w:hAnsi="Century Gothic" w:cs="Century Gothic"/>
                <w:sz w:val="16"/>
                <w:szCs w:val="16"/>
              </w:rPr>
            </w:pPr>
            <w:hyperlink r:id="rId167">
              <w:r>
                <w:rPr>
                  <w:rFonts w:ascii="Century Gothic" w:eastAsia="Century Gothic" w:hAnsi="Century Gothic" w:cs="Century Gothic"/>
                  <w:color w:val="0000FF"/>
                  <w:sz w:val="16"/>
                  <w:szCs w:val="16"/>
                  <w:u w:val="single"/>
                </w:rPr>
                <w:t>https://www.unicef.org.uk/rights-respecting-schools/resources/teaching-resources/</w:t>
              </w:r>
            </w:hyperlink>
          </w:p>
          <w:p w14:paraId="0000066B" w14:textId="77777777" w:rsidR="00EB6B84" w:rsidRDefault="00EB6B84">
            <w:pPr>
              <w:rPr>
                <w:rFonts w:ascii="Century Gothic" w:eastAsia="Century Gothic" w:hAnsi="Century Gothic" w:cs="Century Gothic"/>
                <w:sz w:val="16"/>
                <w:szCs w:val="16"/>
              </w:rPr>
            </w:pPr>
          </w:p>
        </w:tc>
        <w:tc>
          <w:tcPr>
            <w:tcW w:w="1907" w:type="dxa"/>
          </w:tcPr>
          <w:p w14:paraId="0000066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RS lessons</w:t>
            </w:r>
          </w:p>
          <w:p w14:paraId="0000066D" w14:textId="77777777" w:rsidR="00EB6B84" w:rsidRDefault="00EB6B84">
            <w:pPr>
              <w:rPr>
                <w:rFonts w:ascii="Century Gothic" w:eastAsia="Century Gothic" w:hAnsi="Century Gothic" w:cs="Century Gothic"/>
                <w:sz w:val="16"/>
                <w:szCs w:val="16"/>
              </w:rPr>
            </w:pPr>
          </w:p>
          <w:p w14:paraId="0000066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66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Democracy</w:t>
            </w:r>
          </w:p>
          <w:p w14:paraId="0000067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671" w14:textId="77777777" w:rsidR="00EB6B84" w:rsidRDefault="00EB6B84">
            <w:pPr>
              <w:rPr>
                <w:rFonts w:ascii="Century Gothic" w:eastAsia="Century Gothic" w:hAnsi="Century Gothic" w:cs="Century Gothic"/>
                <w:sz w:val="16"/>
                <w:szCs w:val="16"/>
              </w:rPr>
            </w:pPr>
          </w:p>
          <w:p w14:paraId="0000067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673" w14:textId="77777777" w:rsidR="00EB6B84" w:rsidRDefault="00EB6B84">
            <w:pPr>
              <w:rPr>
                <w:rFonts w:ascii="Century Gothic" w:eastAsia="Century Gothic" w:hAnsi="Century Gothic" w:cs="Century Gothic"/>
                <w:sz w:val="16"/>
                <w:szCs w:val="16"/>
              </w:rPr>
            </w:pPr>
          </w:p>
          <w:p w14:paraId="0000067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E165E61" w14:textId="6D9DECCE" w:rsidR="00EB6B84" w:rsidRDefault="00EB6B84" w:rsidP="067FB2EF">
            <w:pPr>
              <w:rPr>
                <w:rFonts w:ascii="Century Gothic" w:eastAsia="Century Gothic" w:hAnsi="Century Gothic" w:cs="Century Gothic"/>
                <w:sz w:val="16"/>
                <w:szCs w:val="16"/>
              </w:rPr>
            </w:pPr>
          </w:p>
          <w:p w14:paraId="00000675" w14:textId="1244D138" w:rsidR="00EB6B84" w:rsidRDefault="091D5E6D" w:rsidP="067FB2EF">
            <w:pPr>
              <w:rPr>
                <w:rFonts w:ascii="Century Gothic" w:eastAsia="Century Gothic" w:hAnsi="Century Gothic" w:cs="Century Gothic"/>
                <w:sz w:val="16"/>
                <w:szCs w:val="16"/>
              </w:rPr>
            </w:pPr>
            <w:r w:rsidRPr="067FB2EF">
              <w:rPr>
                <w:rFonts w:ascii="Century Gothic" w:eastAsia="Century Gothic" w:hAnsi="Century Gothic" w:cs="Century Gothic"/>
                <w:sz w:val="16"/>
                <w:szCs w:val="16"/>
              </w:rPr>
              <w:t xml:space="preserve">St </w:t>
            </w:r>
            <w:proofErr w:type="spellStart"/>
            <w:r w:rsidRPr="067FB2EF">
              <w:rPr>
                <w:rFonts w:ascii="Century Gothic" w:eastAsia="Century Gothic" w:hAnsi="Century Gothic" w:cs="Century Gothic"/>
                <w:sz w:val="16"/>
                <w:szCs w:val="16"/>
              </w:rPr>
              <w:t>Pirans</w:t>
            </w:r>
            <w:proofErr w:type="spellEnd"/>
            <w:r w:rsidRPr="067FB2EF">
              <w:rPr>
                <w:rFonts w:ascii="Century Gothic" w:eastAsia="Century Gothic" w:hAnsi="Century Gothic" w:cs="Century Gothic"/>
                <w:sz w:val="16"/>
                <w:szCs w:val="16"/>
              </w:rPr>
              <w:t xml:space="preserve"> Day</w:t>
            </w:r>
          </w:p>
        </w:tc>
      </w:tr>
      <w:tr w:rsidR="00EB6B84" w14:paraId="3DF98F58" w14:textId="77777777" w:rsidTr="067FB2EF">
        <w:trPr>
          <w:trHeight w:val="987"/>
        </w:trPr>
        <w:tc>
          <w:tcPr>
            <w:tcW w:w="1825" w:type="dxa"/>
            <w:shd w:val="clear" w:color="auto" w:fill="DEEBF6"/>
          </w:tcPr>
          <w:p w14:paraId="0000067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Media literacy and Digital resilience</w:t>
            </w:r>
          </w:p>
          <w:p w14:paraId="0000067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data is shared and used</w:t>
            </w:r>
          </w:p>
        </w:tc>
        <w:tc>
          <w:tcPr>
            <w:tcW w:w="4799" w:type="dxa"/>
          </w:tcPr>
          <w:p w14:paraId="0000067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L13. about some of the different ways information and data is shared and used online, including for commercial purposes </w:t>
            </w:r>
          </w:p>
          <w:p w14:paraId="000006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L14. about how information on the internet is ranked, selected and targeted at specific individuals and groups; that connected devices can share information</w:t>
            </w:r>
          </w:p>
        </w:tc>
        <w:tc>
          <w:tcPr>
            <w:tcW w:w="4572" w:type="dxa"/>
          </w:tcPr>
          <w:p w14:paraId="0000067A"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•that everything shared online has a digital footprint</w:t>
            </w:r>
          </w:p>
          <w:p w14:paraId="0000067B"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•that organisations can use personal information to encourage people to buy things</w:t>
            </w:r>
          </w:p>
          <w:p w14:paraId="0000067C"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what online adverts look like</w:t>
            </w:r>
          </w:p>
          <w:p w14:paraId="0000067D"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compare content shared for factual purposes and for advertising</w:t>
            </w:r>
          </w:p>
          <w:p w14:paraId="0000067E"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•why people might choose to buy or not buy something online e.g. from seeing an advert</w:t>
            </w:r>
          </w:p>
          <w:p w14:paraId="0000067F"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•that search results are ordered based on the popularity of the website and that this can affect what information people access</w:t>
            </w:r>
          </w:p>
        </w:tc>
        <w:tc>
          <w:tcPr>
            <w:tcW w:w="3231" w:type="dxa"/>
          </w:tcPr>
          <w:p w14:paraId="0000068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of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p w14:paraId="00000681" w14:textId="77777777" w:rsidR="00EB6B84" w:rsidRDefault="00EB6B84">
            <w:pPr>
              <w:rPr>
                <w:rFonts w:ascii="Century Gothic" w:eastAsia="Century Gothic" w:hAnsi="Century Gothic" w:cs="Century Gothic"/>
                <w:sz w:val="16"/>
                <w:szCs w:val="16"/>
              </w:rPr>
            </w:pPr>
          </w:p>
          <w:p w14:paraId="00000682" w14:textId="77777777" w:rsidR="00EB6B84" w:rsidRDefault="00000000">
            <w:pPr>
              <w:rPr>
                <w:rFonts w:ascii="Century Gothic" w:eastAsia="Century Gothic" w:hAnsi="Century Gothic" w:cs="Century Gothic"/>
                <w:sz w:val="16"/>
                <w:szCs w:val="16"/>
              </w:rPr>
            </w:pPr>
            <w:hyperlink r:id="rId168">
              <w:r>
                <w:rPr>
                  <w:rFonts w:ascii="Century Gothic" w:eastAsia="Century Gothic" w:hAnsi="Century Gothic" w:cs="Century Gothic"/>
                  <w:color w:val="0000FF"/>
                  <w:sz w:val="16"/>
                  <w:szCs w:val="16"/>
                  <w:u w:val="single"/>
                </w:rPr>
                <w:t>Home - Safer Internet Day</w:t>
              </w:r>
            </w:hyperlink>
          </w:p>
        </w:tc>
        <w:tc>
          <w:tcPr>
            <w:tcW w:w="1907" w:type="dxa"/>
          </w:tcPr>
          <w:p w14:paraId="0000068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p w14:paraId="00000684" w14:textId="77777777" w:rsidR="00EB6B84" w:rsidRDefault="00EB6B84">
            <w:pPr>
              <w:rPr>
                <w:rFonts w:ascii="Century Gothic" w:eastAsia="Century Gothic" w:hAnsi="Century Gothic" w:cs="Century Gothic"/>
                <w:sz w:val="16"/>
                <w:szCs w:val="16"/>
              </w:rPr>
            </w:pPr>
          </w:p>
          <w:p w14:paraId="0000068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686" w14:textId="77777777" w:rsidR="00EB6B84" w:rsidRDefault="00EB6B84">
            <w:pPr>
              <w:rPr>
                <w:rFonts w:ascii="Century Gothic" w:eastAsia="Century Gothic" w:hAnsi="Century Gothic" w:cs="Century Gothic"/>
                <w:sz w:val="16"/>
                <w:szCs w:val="16"/>
              </w:rPr>
            </w:pPr>
          </w:p>
          <w:p w14:paraId="0000068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w:t>
            </w:r>
          </w:p>
        </w:tc>
      </w:tr>
      <w:tr w:rsidR="00EB6B84" w14:paraId="06444F8A" w14:textId="77777777" w:rsidTr="067FB2EF">
        <w:trPr>
          <w:trHeight w:val="987"/>
        </w:trPr>
        <w:tc>
          <w:tcPr>
            <w:tcW w:w="1825" w:type="dxa"/>
            <w:shd w:val="clear" w:color="auto" w:fill="DEEBF6"/>
          </w:tcPr>
          <w:p w14:paraId="00000688"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68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Making decisions about money; using and keeping money safe</w:t>
            </w:r>
          </w:p>
          <w:p w14:paraId="0000068A" w14:textId="77777777" w:rsidR="00EB6B84" w:rsidRDefault="00EB6B84">
            <w:pPr>
              <w:jc w:val="center"/>
              <w:rPr>
                <w:rFonts w:ascii="Century Gothic" w:eastAsia="Century Gothic" w:hAnsi="Century Gothic" w:cs="Century Gothic"/>
                <w:sz w:val="16"/>
                <w:szCs w:val="16"/>
              </w:rPr>
            </w:pPr>
          </w:p>
        </w:tc>
        <w:tc>
          <w:tcPr>
            <w:tcW w:w="4799" w:type="dxa"/>
          </w:tcPr>
          <w:p w14:paraId="0000068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L17. about the different ways to pay for things and the choices people have about this</w:t>
            </w:r>
          </w:p>
          <w:p w14:paraId="0000068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L19. that people’s spending decisions can affect others and the environment (e.g. Fair trade, buying single-use plastics, or giving to charity)</w:t>
            </w:r>
          </w:p>
          <w:p w14:paraId="0000068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L20. to recognise that people make spending decisions based on priorities, needs and wants</w:t>
            </w:r>
          </w:p>
          <w:p w14:paraId="0000068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L21. different ways to keep track of money</w:t>
            </w:r>
          </w:p>
        </w:tc>
        <w:tc>
          <w:tcPr>
            <w:tcW w:w="4572" w:type="dxa"/>
          </w:tcPr>
          <w:p w14:paraId="0000068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people make different spending decisions based on their budget, values and needs</w:t>
            </w:r>
          </w:p>
          <w:p w14:paraId="0000069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keep track of money and why it is important to know how much is being spent</w:t>
            </w:r>
          </w:p>
          <w:p w14:paraId="0000069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different ways to pay for things such as cash, cards, e-payment and the reasons for using them</w:t>
            </w:r>
          </w:p>
          <w:p w14:paraId="0000069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how people spend money can have positive or negative effects on others e.g. charities, single use plastics</w:t>
            </w:r>
          </w:p>
        </w:tc>
        <w:tc>
          <w:tcPr>
            <w:tcW w:w="3231" w:type="dxa"/>
          </w:tcPr>
          <w:p w14:paraId="0000069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Week </w:t>
            </w:r>
          </w:p>
          <w:p w14:paraId="000006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w:t>
            </w:r>
          </w:p>
          <w:p w14:paraId="0000069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Study of Female Scientist</w:t>
            </w:r>
          </w:p>
          <w:p w14:paraId="00000696" w14:textId="77777777" w:rsidR="00EB6B84" w:rsidRDefault="00EB6B84">
            <w:pPr>
              <w:rPr>
                <w:rFonts w:ascii="Century Gothic" w:eastAsia="Century Gothic" w:hAnsi="Century Gothic" w:cs="Century Gothic"/>
                <w:sz w:val="16"/>
                <w:szCs w:val="16"/>
              </w:rPr>
            </w:pPr>
          </w:p>
          <w:p w14:paraId="00000697" w14:textId="77777777" w:rsidR="00EB6B84" w:rsidRDefault="00000000">
            <w:pPr>
              <w:rPr>
                <w:rFonts w:ascii="Century Gothic" w:eastAsia="Century Gothic" w:hAnsi="Century Gothic" w:cs="Century Gothic"/>
                <w:sz w:val="16"/>
                <w:szCs w:val="16"/>
              </w:rPr>
            </w:pPr>
            <w:r>
              <w:rPr>
                <w:noProof/>
              </w:rPr>
              <w:drawing>
                <wp:inline distT="0" distB="0" distL="0" distR="0" wp14:anchorId="0F65A767" wp14:editId="07777777">
                  <wp:extent cx="1775458" cy="17455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4"/>
                          <a:srcRect/>
                          <a:stretch>
                            <a:fillRect/>
                          </a:stretch>
                        </pic:blipFill>
                        <pic:spPr>
                          <a:xfrm>
                            <a:off x="0" y="0"/>
                            <a:ext cx="1775458" cy="174554"/>
                          </a:xfrm>
                          <a:prstGeom prst="rect">
                            <a:avLst/>
                          </a:prstGeom>
                          <a:ln/>
                        </pic:spPr>
                      </pic:pic>
                    </a:graphicData>
                  </a:graphic>
                </wp:inline>
              </w:drawing>
            </w:r>
          </w:p>
          <w:p w14:paraId="00000698" w14:textId="77777777" w:rsidR="00EB6B84" w:rsidRDefault="00000000">
            <w:pPr>
              <w:rPr>
                <w:rFonts w:ascii="Century Gothic" w:eastAsia="Century Gothic" w:hAnsi="Century Gothic" w:cs="Century Gothic"/>
                <w:color w:val="0000FF"/>
                <w:sz w:val="16"/>
                <w:szCs w:val="16"/>
                <w:u w:val="single"/>
              </w:rPr>
            </w:pPr>
            <w:hyperlink r:id="rId169">
              <w:r>
                <w:rPr>
                  <w:rFonts w:ascii="Century Gothic" w:eastAsia="Century Gothic" w:hAnsi="Century Gothic" w:cs="Century Gothic"/>
                  <w:color w:val="0000FF"/>
                  <w:sz w:val="16"/>
                  <w:szCs w:val="16"/>
                  <w:u w:val="single"/>
                </w:rPr>
                <w:t>Homepage | Values, Money &amp; Me (valuesmoneyandme.co.uk)</w:t>
              </w:r>
            </w:hyperlink>
          </w:p>
          <w:p w14:paraId="00000699" w14:textId="77777777" w:rsidR="00EB6B84" w:rsidRDefault="00EB6B84">
            <w:pPr>
              <w:rPr>
                <w:color w:val="0000FF"/>
                <w:sz w:val="16"/>
                <w:szCs w:val="16"/>
                <w:u w:val="single"/>
              </w:rPr>
            </w:pPr>
          </w:p>
          <w:p w14:paraId="0000069A" w14:textId="77777777" w:rsidR="00EB6B84" w:rsidRDefault="00000000">
            <w:pPr>
              <w:rPr>
                <w:rFonts w:ascii="Century Gothic" w:eastAsia="Century Gothic" w:hAnsi="Century Gothic" w:cs="Century Gothic"/>
                <w:sz w:val="16"/>
                <w:szCs w:val="16"/>
              </w:rPr>
            </w:pPr>
            <w:hyperlink r:id="rId170">
              <w:r>
                <w:rPr>
                  <w:rFonts w:ascii="Century Gothic" w:eastAsia="Century Gothic" w:hAnsi="Century Gothic" w:cs="Century Gothic"/>
                  <w:color w:val="0000FF"/>
                  <w:sz w:val="16"/>
                  <w:szCs w:val="16"/>
                  <w:u w:val="single"/>
                </w:rPr>
                <w:t>Money Teaching Resources for Kids | 8-12 years | MoneySense (mymoneysense.com)</w:t>
              </w:r>
            </w:hyperlink>
          </w:p>
        </w:tc>
        <w:tc>
          <w:tcPr>
            <w:tcW w:w="1907" w:type="dxa"/>
          </w:tcPr>
          <w:p w14:paraId="0000069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69C" w14:textId="77777777" w:rsidR="00EB6B84" w:rsidRDefault="00EB6B84">
            <w:pPr>
              <w:rPr>
                <w:rFonts w:ascii="Century Gothic" w:eastAsia="Century Gothic" w:hAnsi="Century Gothic" w:cs="Century Gothic"/>
                <w:sz w:val="16"/>
                <w:szCs w:val="16"/>
              </w:rPr>
            </w:pPr>
          </w:p>
          <w:p w14:paraId="0000069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tc>
      </w:tr>
      <w:tr w:rsidR="00EB6B84" w14:paraId="4BBB8A9D" w14:textId="77777777" w:rsidTr="067FB2EF">
        <w:trPr>
          <w:trHeight w:val="987"/>
        </w:trPr>
        <w:tc>
          <w:tcPr>
            <w:tcW w:w="1825" w:type="dxa"/>
            <w:shd w:val="clear" w:color="auto" w:fill="E2EFD9"/>
          </w:tcPr>
          <w:p w14:paraId="0000069E"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Physical health and Mental wellbeing</w:t>
            </w:r>
          </w:p>
          <w:p w14:paraId="0000069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Maintaining a balanced lifestyle; oral</w:t>
            </w:r>
          </w:p>
          <w:p w14:paraId="000006A0"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sz w:val="16"/>
                <w:szCs w:val="16"/>
              </w:rPr>
              <w:t>hygiene and dental care</w:t>
            </w:r>
          </w:p>
        </w:tc>
        <w:tc>
          <w:tcPr>
            <w:tcW w:w="4799" w:type="dxa"/>
          </w:tcPr>
          <w:p w14:paraId="000006A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 about the elements of a balanced, healthy lifestyle</w:t>
            </w:r>
          </w:p>
          <w:p w14:paraId="000006A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H5. about what good physical health means; how to recognise early signs of physical illness</w:t>
            </w:r>
          </w:p>
          <w:p w14:paraId="000006A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H11. how to maintain good oral hygiene (including correct brushing and flossing); why regular visits to the dentist are essential; the impact of lifestyle choices on dental care (e.g. sugar consumption/acidic drinks such as fruit juices, smoothies and fruit teas; the effects of smoking)</w:t>
            </w:r>
          </w:p>
        </w:tc>
        <w:tc>
          <w:tcPr>
            <w:tcW w:w="4572" w:type="dxa"/>
          </w:tcPr>
          <w:p w14:paraId="000006A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a wide range of factors that maintain a balanced, healthy lifestyle, physically and mentally</w:t>
            </w:r>
          </w:p>
          <w:p w14:paraId="000006A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good physical health means and how to recognise early signs of physical illness</w:t>
            </w:r>
          </w:p>
          <w:p w14:paraId="000006A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common illnesses can be quickly and easily treated with the right care e.g. visiting the doctor when necessary</w:t>
            </w:r>
          </w:p>
          <w:p w14:paraId="000006A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maintain oral hygiene and dental health, including how to brush and floss correctly</w:t>
            </w:r>
          </w:p>
          <w:p w14:paraId="000006A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regular visits to the dentist and the effects of different foods, drinks and substances on dental health</w:t>
            </w:r>
          </w:p>
        </w:tc>
        <w:tc>
          <w:tcPr>
            <w:tcW w:w="3231" w:type="dxa"/>
          </w:tcPr>
          <w:p w14:paraId="000006A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May = Mental Health Awareness Month.  See annual theme</w:t>
            </w:r>
          </w:p>
          <w:p w14:paraId="000006AA" w14:textId="77777777" w:rsidR="00EB6B84" w:rsidRDefault="00EB6B84">
            <w:pPr>
              <w:rPr>
                <w:rFonts w:ascii="Century Gothic" w:eastAsia="Century Gothic" w:hAnsi="Century Gothic" w:cs="Century Gothic"/>
                <w:sz w:val="16"/>
                <w:szCs w:val="16"/>
              </w:rPr>
            </w:pPr>
          </w:p>
          <w:p w14:paraId="000006AB" w14:textId="77777777" w:rsidR="00EB6B84" w:rsidRDefault="00000000">
            <w:r>
              <w:rPr>
                <w:noProof/>
              </w:rPr>
              <w:drawing>
                <wp:inline distT="0" distB="0" distL="0" distR="0" wp14:anchorId="10DADC4A" wp14:editId="07777777">
                  <wp:extent cx="1444904" cy="31516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1444904" cy="315164"/>
                          </a:xfrm>
                          <a:prstGeom prst="rect">
                            <a:avLst/>
                          </a:prstGeom>
                          <a:ln/>
                        </pic:spPr>
                      </pic:pic>
                    </a:graphicData>
                  </a:graphic>
                </wp:inline>
              </w:drawing>
            </w:r>
          </w:p>
          <w:p w14:paraId="000006AC" w14:textId="77777777" w:rsidR="00EB6B84" w:rsidRDefault="00000000">
            <w:r>
              <w:rPr>
                <w:rFonts w:ascii="Century Gothic" w:eastAsia="Century Gothic" w:hAnsi="Century Gothic" w:cs="Century Gothic"/>
                <w:sz w:val="16"/>
                <w:szCs w:val="16"/>
              </w:rPr>
              <w:t>O</w:t>
            </w:r>
            <w:r>
              <w:t>n One drive</w:t>
            </w:r>
          </w:p>
          <w:p w14:paraId="000006AD" w14:textId="77777777" w:rsidR="00EB6B84" w:rsidRDefault="00EB6B84"/>
          <w:p w14:paraId="000006AE" w14:textId="77777777" w:rsidR="00EB6B84" w:rsidRDefault="00000000">
            <w:pPr>
              <w:rPr>
                <w:rFonts w:ascii="Century Gothic" w:eastAsia="Century Gothic" w:hAnsi="Century Gothic" w:cs="Century Gothic"/>
                <w:sz w:val="16"/>
                <w:szCs w:val="16"/>
              </w:rPr>
            </w:pPr>
            <w:r>
              <w:rPr>
                <w:noProof/>
              </w:rPr>
              <w:drawing>
                <wp:inline distT="0" distB="0" distL="0" distR="0" wp14:anchorId="25CAA185" wp14:editId="07777777">
                  <wp:extent cx="1505160" cy="209579"/>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1"/>
                          <a:srcRect/>
                          <a:stretch>
                            <a:fillRect/>
                          </a:stretch>
                        </pic:blipFill>
                        <pic:spPr>
                          <a:xfrm>
                            <a:off x="0" y="0"/>
                            <a:ext cx="1505160" cy="209579"/>
                          </a:xfrm>
                          <a:prstGeom prst="rect">
                            <a:avLst/>
                          </a:prstGeom>
                          <a:ln/>
                        </pic:spPr>
                      </pic:pic>
                    </a:graphicData>
                  </a:graphic>
                </wp:inline>
              </w:drawing>
            </w:r>
          </w:p>
          <w:p w14:paraId="000006A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On One Drive</w:t>
            </w:r>
          </w:p>
          <w:p w14:paraId="000006B0" w14:textId="77777777" w:rsidR="00EB6B84" w:rsidRDefault="00EB6B84">
            <w:pPr>
              <w:rPr>
                <w:rFonts w:ascii="Century Gothic" w:eastAsia="Century Gothic" w:hAnsi="Century Gothic" w:cs="Century Gothic"/>
                <w:sz w:val="16"/>
                <w:szCs w:val="16"/>
              </w:rPr>
            </w:pPr>
          </w:p>
          <w:p w14:paraId="000006B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6B2" w14:textId="77777777" w:rsidR="00EB6B84" w:rsidRDefault="00000000">
            <w:pPr>
              <w:rPr>
                <w:rFonts w:ascii="Century Gothic" w:eastAsia="Century Gothic" w:hAnsi="Century Gothic" w:cs="Century Gothic"/>
                <w:color w:val="0000FF"/>
                <w:sz w:val="16"/>
                <w:szCs w:val="16"/>
                <w:u w:val="single"/>
              </w:rPr>
            </w:pPr>
            <w:hyperlink r:id="rId172">
              <w:r>
                <w:rPr>
                  <w:rFonts w:ascii="Century Gothic" w:eastAsia="Century Gothic" w:hAnsi="Century Gothic" w:cs="Century Gothic"/>
                  <w:color w:val="0000FF"/>
                  <w:sz w:val="16"/>
                  <w:szCs w:val="16"/>
                  <w:u w:val="single"/>
                </w:rPr>
                <w:t>Child Safety Week | Child Accident Prevention Trust (capt.org.uk)</w:t>
              </w:r>
            </w:hyperlink>
          </w:p>
          <w:p w14:paraId="000006B3" w14:textId="77777777" w:rsidR="00EB6B84" w:rsidRDefault="00EB6B84">
            <w:pPr>
              <w:rPr>
                <w:color w:val="0000FF"/>
                <w:u w:val="single"/>
              </w:rPr>
            </w:pPr>
          </w:p>
          <w:p w14:paraId="000006B4" w14:textId="77777777" w:rsidR="00EB6B84" w:rsidRDefault="00000000">
            <w:pPr>
              <w:rPr>
                <w:rFonts w:ascii="Century Gothic" w:eastAsia="Century Gothic" w:hAnsi="Century Gothic" w:cs="Century Gothic"/>
                <w:sz w:val="16"/>
                <w:szCs w:val="16"/>
              </w:rPr>
            </w:pPr>
            <w:hyperlink r:id="rId173">
              <w:r>
                <w:rPr>
                  <w:rFonts w:ascii="Century Gothic" w:eastAsia="Century Gothic" w:hAnsi="Century Gothic" w:cs="Century Gothic"/>
                  <w:color w:val="0000FF"/>
                  <w:sz w:val="16"/>
                  <w:szCs w:val="16"/>
                  <w:u w:val="single"/>
                </w:rPr>
                <w:t>Unit: Eat well, live well!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6B5" w14:textId="77777777" w:rsidR="00EB6B84" w:rsidRDefault="00EB6B84">
            <w:pPr>
              <w:rPr>
                <w:rFonts w:ascii="Century Gothic" w:eastAsia="Century Gothic" w:hAnsi="Century Gothic" w:cs="Century Gothic"/>
                <w:sz w:val="16"/>
                <w:szCs w:val="16"/>
              </w:rPr>
            </w:pPr>
          </w:p>
          <w:p w14:paraId="000006B6" w14:textId="77777777" w:rsidR="00EB6B84" w:rsidRDefault="00000000">
            <w:pPr>
              <w:rPr>
                <w:rFonts w:ascii="Century Gothic" w:eastAsia="Century Gothic" w:hAnsi="Century Gothic" w:cs="Century Gothic"/>
                <w:sz w:val="16"/>
                <w:szCs w:val="16"/>
              </w:rPr>
            </w:pPr>
            <w:hyperlink r:id="rId174">
              <w:r>
                <w:rPr>
                  <w:rFonts w:ascii="Century Gothic" w:eastAsia="Century Gothic" w:hAnsi="Century Gothic" w:cs="Century Gothic"/>
                  <w:color w:val="0000FF"/>
                  <w:sz w:val="16"/>
                  <w:szCs w:val="16"/>
                  <w:u w:val="single"/>
                </w:rPr>
                <w:t>Free education resources for teaching young people aged 3-16 years about where food comes from, cooking and healthy eating, and teacher training. - Food A Fact Of Life</w:t>
              </w:r>
            </w:hyperlink>
          </w:p>
          <w:p w14:paraId="000006B7" w14:textId="77777777" w:rsidR="00EB6B84" w:rsidRDefault="00EB6B84">
            <w:pPr>
              <w:rPr>
                <w:rFonts w:ascii="Century Gothic" w:eastAsia="Century Gothic" w:hAnsi="Century Gothic" w:cs="Century Gothic"/>
                <w:sz w:val="16"/>
                <w:szCs w:val="16"/>
              </w:rPr>
            </w:pPr>
          </w:p>
          <w:p w14:paraId="000006B8" w14:textId="77777777" w:rsidR="00EB6B84" w:rsidRDefault="00000000">
            <w:pPr>
              <w:rPr>
                <w:rFonts w:ascii="Century Gothic" w:eastAsia="Century Gothic" w:hAnsi="Century Gothic" w:cs="Century Gothic"/>
                <w:sz w:val="16"/>
                <w:szCs w:val="16"/>
              </w:rPr>
            </w:pPr>
            <w:hyperlink r:id="rId175">
              <w:r>
                <w:rPr>
                  <w:rFonts w:ascii="Century Gothic" w:eastAsia="Century Gothic" w:hAnsi="Century Gothic" w:cs="Century Gothic"/>
                  <w:color w:val="0000FF"/>
                  <w:sz w:val="16"/>
                  <w:szCs w:val="16"/>
                  <w:u w:val="single"/>
                </w:rPr>
                <w:t>Super Mood Movers - Look after yourself - BBC Teach</w:t>
              </w:r>
            </w:hyperlink>
          </w:p>
        </w:tc>
        <w:tc>
          <w:tcPr>
            <w:tcW w:w="1907" w:type="dxa"/>
          </w:tcPr>
          <w:p w14:paraId="000006B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lessons </w:t>
            </w:r>
          </w:p>
          <w:p w14:paraId="000006BA" w14:textId="77777777" w:rsidR="00EB6B84" w:rsidRDefault="00EB6B84">
            <w:pPr>
              <w:rPr>
                <w:rFonts w:ascii="Century Gothic" w:eastAsia="Century Gothic" w:hAnsi="Century Gothic" w:cs="Century Gothic"/>
                <w:sz w:val="16"/>
                <w:szCs w:val="16"/>
              </w:rPr>
            </w:pPr>
          </w:p>
          <w:p w14:paraId="000006B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6BC" w14:textId="77777777" w:rsidR="00EB6B84" w:rsidRDefault="00EB6B84">
            <w:pPr>
              <w:rPr>
                <w:rFonts w:ascii="Century Gothic" w:eastAsia="Century Gothic" w:hAnsi="Century Gothic" w:cs="Century Gothic"/>
                <w:sz w:val="16"/>
                <w:szCs w:val="16"/>
              </w:rPr>
            </w:pPr>
          </w:p>
          <w:p w14:paraId="000006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6BE" w14:textId="77777777" w:rsidR="00EB6B84" w:rsidRDefault="00EB6B84">
            <w:pPr>
              <w:rPr>
                <w:rFonts w:ascii="Century Gothic" w:eastAsia="Century Gothic" w:hAnsi="Century Gothic" w:cs="Century Gothic"/>
                <w:sz w:val="16"/>
                <w:szCs w:val="16"/>
              </w:rPr>
            </w:pPr>
          </w:p>
          <w:p w14:paraId="000006B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6C0" w14:textId="77777777" w:rsidR="00EB6B84" w:rsidRDefault="00EB6B84">
            <w:pPr>
              <w:rPr>
                <w:rFonts w:ascii="Century Gothic" w:eastAsia="Century Gothic" w:hAnsi="Century Gothic" w:cs="Century Gothic"/>
                <w:sz w:val="16"/>
                <w:szCs w:val="16"/>
              </w:rPr>
            </w:pPr>
          </w:p>
          <w:p w14:paraId="000006C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6C2" w14:textId="77777777" w:rsidR="00EB6B84" w:rsidRDefault="00EB6B84">
            <w:pPr>
              <w:rPr>
                <w:rFonts w:ascii="Century Gothic" w:eastAsia="Century Gothic" w:hAnsi="Century Gothic" w:cs="Century Gothic"/>
                <w:sz w:val="16"/>
                <w:szCs w:val="16"/>
              </w:rPr>
            </w:pPr>
          </w:p>
        </w:tc>
      </w:tr>
      <w:tr w:rsidR="00EB6B84" w14:paraId="7BAF8C8B" w14:textId="77777777" w:rsidTr="067FB2EF">
        <w:trPr>
          <w:trHeight w:val="699"/>
        </w:trPr>
        <w:tc>
          <w:tcPr>
            <w:tcW w:w="1825" w:type="dxa"/>
            <w:shd w:val="clear" w:color="auto" w:fill="E2EFD9"/>
          </w:tcPr>
          <w:p w14:paraId="000006C3"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Growing and changing</w:t>
            </w:r>
          </w:p>
          <w:p w14:paraId="000006C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Personal identity; recognising individuality and different qualities; mental wellbeing</w:t>
            </w:r>
          </w:p>
          <w:p w14:paraId="000006C5" w14:textId="77777777" w:rsidR="00EB6B84" w:rsidRDefault="00EB6B84">
            <w:pPr>
              <w:jc w:val="center"/>
              <w:rPr>
                <w:rFonts w:ascii="Century Gothic" w:eastAsia="Century Gothic" w:hAnsi="Century Gothic" w:cs="Century Gothic"/>
                <w:sz w:val="16"/>
                <w:szCs w:val="16"/>
              </w:rPr>
            </w:pPr>
          </w:p>
        </w:tc>
        <w:tc>
          <w:tcPr>
            <w:tcW w:w="4799" w:type="dxa"/>
          </w:tcPr>
          <w:p w14:paraId="000006C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H6. about what constitutes a healthy diet; how to plan healthy meals; benefits to health and wellbeing of eating nutritionally rich foods; risks associated with not eating a healthy diet including obesity and tooth decay.</w:t>
            </w:r>
          </w:p>
          <w:p w14:paraId="000006C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H25. about personal identity; what contributes to who we are (e.g. ethnicity, family, gender, faith, culture, hobbies, likes/dislikes)</w:t>
            </w:r>
          </w:p>
          <w:p w14:paraId="000006C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H27. to recognise their individuality and personal qualities, linked to H.26.</w:t>
            </w:r>
          </w:p>
        </w:tc>
        <w:tc>
          <w:tcPr>
            <w:tcW w:w="4572" w:type="dxa"/>
          </w:tcPr>
          <w:p w14:paraId="000006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personal identity and what contributes to it, including race, sex, gender, family, faith, culture, hobbies, likes/dislikes</w:t>
            </w:r>
          </w:p>
          <w:p w14:paraId="000006C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respect and express their individuality and personal qualities</w:t>
            </w:r>
          </w:p>
          <w:p w14:paraId="000006C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•ways to boost their mood and improve emotional wellbeing</w:t>
            </w:r>
          </w:p>
          <w:p w14:paraId="000006C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link between participating in interests, hobbies and community groups and mental wellbeing</w:t>
            </w:r>
          </w:p>
        </w:tc>
        <w:tc>
          <w:tcPr>
            <w:tcW w:w="3231" w:type="dxa"/>
          </w:tcPr>
          <w:p w14:paraId="000006CD" w14:textId="77777777" w:rsidR="00EB6B84" w:rsidRDefault="00000000">
            <w:pPr>
              <w:rPr>
                <w:rFonts w:ascii="Century Gothic" w:eastAsia="Century Gothic" w:hAnsi="Century Gothic" w:cs="Century Gothic"/>
                <w:sz w:val="16"/>
                <w:szCs w:val="16"/>
              </w:rPr>
            </w:pPr>
            <w:r>
              <w:rPr>
                <w:noProof/>
              </w:rPr>
              <w:drawing>
                <wp:inline distT="0" distB="0" distL="0" distR="0" wp14:anchorId="2B5D5A0F" wp14:editId="07777777">
                  <wp:extent cx="1587789" cy="336516"/>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6"/>
                          <a:srcRect/>
                          <a:stretch>
                            <a:fillRect/>
                          </a:stretch>
                        </pic:blipFill>
                        <pic:spPr>
                          <a:xfrm>
                            <a:off x="0" y="0"/>
                            <a:ext cx="1587789" cy="336516"/>
                          </a:xfrm>
                          <a:prstGeom prst="rect">
                            <a:avLst/>
                          </a:prstGeom>
                          <a:ln/>
                        </pic:spPr>
                      </pic:pic>
                    </a:graphicData>
                  </a:graphic>
                </wp:inline>
              </w:drawing>
            </w:r>
          </w:p>
          <w:p w14:paraId="000006CE" w14:textId="77777777" w:rsidR="00EB6B84" w:rsidRDefault="00000000">
            <w:pPr>
              <w:rPr>
                <w:rFonts w:ascii="Century Gothic" w:eastAsia="Century Gothic" w:hAnsi="Century Gothic" w:cs="Century Gothic"/>
                <w:sz w:val="16"/>
                <w:szCs w:val="16"/>
              </w:rPr>
            </w:pPr>
            <w:hyperlink r:id="rId177">
              <w:r>
                <w:rPr>
                  <w:rFonts w:ascii="Century Gothic" w:eastAsia="Century Gothic" w:hAnsi="Century Gothic" w:cs="Century Gothic"/>
                  <w:color w:val="0000FF"/>
                  <w:sz w:val="16"/>
                  <w:szCs w:val="16"/>
                  <w:u w:val="single"/>
                </w:rPr>
                <w:t>Mental health and emotional wellbeing PowerPoint lesson plans (pshe-association.org.uk)</w:t>
              </w:r>
            </w:hyperlink>
          </w:p>
          <w:p w14:paraId="000006C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6D0" w14:textId="77777777" w:rsidR="00EB6B84" w:rsidRDefault="00EB6B84">
            <w:pPr>
              <w:rPr>
                <w:rFonts w:ascii="Century Gothic" w:eastAsia="Century Gothic" w:hAnsi="Century Gothic" w:cs="Century Gothic"/>
                <w:sz w:val="16"/>
                <w:szCs w:val="16"/>
              </w:rPr>
            </w:pPr>
          </w:p>
          <w:p w14:paraId="000006D1" w14:textId="77777777" w:rsidR="00EB6B84" w:rsidRDefault="00000000">
            <w:pPr>
              <w:rPr>
                <w:rFonts w:ascii="Century Gothic" w:eastAsia="Century Gothic" w:hAnsi="Century Gothic" w:cs="Century Gothic"/>
                <w:sz w:val="16"/>
                <w:szCs w:val="16"/>
              </w:rPr>
            </w:pPr>
            <w:r>
              <w:rPr>
                <w:noProof/>
              </w:rPr>
              <w:drawing>
                <wp:inline distT="0" distB="0" distL="0" distR="0" wp14:anchorId="6B330AEC" wp14:editId="07777777">
                  <wp:extent cx="1371961" cy="321554"/>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8"/>
                          <a:srcRect/>
                          <a:stretch>
                            <a:fillRect/>
                          </a:stretch>
                        </pic:blipFill>
                        <pic:spPr>
                          <a:xfrm>
                            <a:off x="0" y="0"/>
                            <a:ext cx="1371961" cy="321554"/>
                          </a:xfrm>
                          <a:prstGeom prst="rect">
                            <a:avLst/>
                          </a:prstGeom>
                          <a:ln/>
                        </pic:spPr>
                      </pic:pic>
                    </a:graphicData>
                  </a:graphic>
                </wp:inline>
              </w:drawing>
            </w:r>
          </w:p>
          <w:p w14:paraId="000006D2" w14:textId="77777777" w:rsidR="00EB6B84" w:rsidRDefault="00000000">
            <w:pPr>
              <w:rPr>
                <w:rFonts w:ascii="Century Gothic" w:eastAsia="Century Gothic" w:hAnsi="Century Gothic" w:cs="Century Gothic"/>
                <w:color w:val="0000FF"/>
                <w:sz w:val="16"/>
                <w:szCs w:val="16"/>
                <w:u w:val="single"/>
              </w:rPr>
            </w:pPr>
            <w:hyperlink r:id="rId179">
              <w:r>
                <w:rPr>
                  <w:rFonts w:ascii="Century Gothic" w:eastAsia="Century Gothic" w:hAnsi="Century Gothic" w:cs="Century Gothic"/>
                  <w:color w:val="0000FF"/>
                  <w:sz w:val="16"/>
                  <w:szCs w:val="16"/>
                  <w:u w:val="single"/>
                </w:rPr>
                <w:t>Premier League Primary Stars | Resources (plprimarystars.com)</w:t>
              </w:r>
            </w:hyperlink>
          </w:p>
          <w:p w14:paraId="000006D3" w14:textId="77777777" w:rsidR="00EB6B84" w:rsidRDefault="00EB6B84">
            <w:pPr>
              <w:rPr>
                <w:color w:val="0000FF"/>
                <w:sz w:val="16"/>
                <w:szCs w:val="16"/>
                <w:u w:val="single"/>
              </w:rPr>
            </w:pPr>
          </w:p>
          <w:p w14:paraId="000006D4" w14:textId="77777777" w:rsidR="00EB6B84" w:rsidRDefault="00000000">
            <w:pPr>
              <w:rPr>
                <w:rFonts w:ascii="Century Gothic" w:eastAsia="Century Gothic" w:hAnsi="Century Gothic" w:cs="Century Gothic"/>
                <w:sz w:val="16"/>
                <w:szCs w:val="16"/>
              </w:rPr>
            </w:pPr>
            <w:hyperlink r:id="rId180">
              <w:r>
                <w:rPr>
                  <w:rFonts w:ascii="Century Gothic" w:eastAsia="Century Gothic" w:hAnsi="Century Gothic" w:cs="Century Gothic"/>
                  <w:color w:val="0000FF"/>
                  <w:sz w:val="16"/>
                  <w:szCs w:val="16"/>
                  <w:u w:val="single"/>
                </w:rPr>
                <w:t>Primary : Mentally Healthy Schools</w:t>
              </w:r>
            </w:hyperlink>
          </w:p>
          <w:p w14:paraId="000006D5" w14:textId="77777777" w:rsidR="00EB6B84" w:rsidRDefault="00EB6B84">
            <w:pPr>
              <w:rPr>
                <w:rFonts w:ascii="Century Gothic" w:eastAsia="Century Gothic" w:hAnsi="Century Gothic" w:cs="Century Gothic"/>
                <w:sz w:val="16"/>
                <w:szCs w:val="16"/>
              </w:rPr>
            </w:pPr>
          </w:p>
          <w:p w14:paraId="000006D6" w14:textId="77777777" w:rsidR="00EB6B84" w:rsidRDefault="00000000">
            <w:pPr>
              <w:rPr>
                <w:rFonts w:ascii="Century Gothic" w:eastAsia="Century Gothic" w:hAnsi="Century Gothic" w:cs="Century Gothic"/>
                <w:sz w:val="16"/>
                <w:szCs w:val="16"/>
              </w:rPr>
            </w:pPr>
            <w:hyperlink r:id="rId181">
              <w:r>
                <w:rPr>
                  <w:rFonts w:ascii="Century Gothic" w:eastAsia="Century Gothic" w:hAnsi="Century Gothic" w:cs="Century Gothic"/>
                  <w:color w:val="0000FF"/>
                  <w:sz w:val="16"/>
                  <w:szCs w:val="16"/>
                  <w:u w:val="single"/>
                </w:rPr>
                <w:t>The Brain Lab - BBC Teach</w:t>
              </w:r>
            </w:hyperlink>
          </w:p>
          <w:p w14:paraId="000006D7" w14:textId="77777777" w:rsidR="00EB6B84" w:rsidRDefault="00EB6B84">
            <w:pPr>
              <w:rPr>
                <w:rFonts w:ascii="Century Gothic" w:eastAsia="Century Gothic" w:hAnsi="Century Gothic" w:cs="Century Gothic"/>
                <w:sz w:val="16"/>
                <w:szCs w:val="16"/>
              </w:rPr>
            </w:pPr>
          </w:p>
          <w:p w14:paraId="000006D8" w14:textId="77777777" w:rsidR="00EB6B84" w:rsidRDefault="00000000">
            <w:pPr>
              <w:rPr>
                <w:rFonts w:ascii="Century Gothic" w:eastAsia="Century Gothic" w:hAnsi="Century Gothic" w:cs="Century Gothic"/>
                <w:sz w:val="16"/>
                <w:szCs w:val="16"/>
              </w:rPr>
            </w:pPr>
            <w:hyperlink r:id="rId182">
              <w:r>
                <w:rPr>
                  <w:rFonts w:ascii="Century Gothic" w:eastAsia="Century Gothic" w:hAnsi="Century Gothic" w:cs="Century Gothic"/>
                  <w:color w:val="0000FF"/>
                  <w:sz w:val="16"/>
                  <w:szCs w:val="16"/>
                  <w:u w:val="single"/>
                </w:rPr>
                <w:t xml:space="preserve">Mentally Healthy Schools teaching resources | </w:t>
              </w:r>
              <w:proofErr w:type="spellStart"/>
              <w:r>
                <w:rPr>
                  <w:rFonts w:ascii="Century Gothic" w:eastAsia="Century Gothic" w:hAnsi="Century Gothic" w:cs="Century Gothic"/>
                  <w:color w:val="0000FF"/>
                  <w:sz w:val="16"/>
                  <w:szCs w:val="16"/>
                  <w:u w:val="single"/>
                </w:rPr>
                <w:t>Tes</w:t>
              </w:r>
              <w:proofErr w:type="spellEnd"/>
            </w:hyperlink>
          </w:p>
        </w:tc>
        <w:tc>
          <w:tcPr>
            <w:tcW w:w="1907" w:type="dxa"/>
          </w:tcPr>
          <w:p w14:paraId="000006D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6D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6DB" w14:textId="77777777" w:rsidR="00EB6B84" w:rsidRDefault="00EB6B84">
            <w:pPr>
              <w:rPr>
                <w:rFonts w:ascii="Century Gothic" w:eastAsia="Century Gothic" w:hAnsi="Century Gothic" w:cs="Century Gothic"/>
                <w:sz w:val="16"/>
                <w:szCs w:val="16"/>
              </w:rPr>
            </w:pPr>
          </w:p>
          <w:p w14:paraId="000006D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6DD" w14:textId="77777777" w:rsidR="00EB6B84" w:rsidRDefault="00EB6B84">
            <w:pPr>
              <w:rPr>
                <w:rFonts w:ascii="Century Gothic" w:eastAsia="Century Gothic" w:hAnsi="Century Gothic" w:cs="Century Gothic"/>
                <w:sz w:val="16"/>
                <w:szCs w:val="16"/>
              </w:rPr>
            </w:pPr>
          </w:p>
          <w:p w14:paraId="000006D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lessons </w:t>
            </w:r>
          </w:p>
          <w:p w14:paraId="000006DF" w14:textId="77777777" w:rsidR="00EB6B84" w:rsidRDefault="00EB6B84">
            <w:pPr>
              <w:rPr>
                <w:rFonts w:ascii="Century Gothic" w:eastAsia="Century Gothic" w:hAnsi="Century Gothic" w:cs="Century Gothic"/>
                <w:sz w:val="16"/>
                <w:szCs w:val="16"/>
              </w:rPr>
            </w:pPr>
          </w:p>
          <w:p w14:paraId="000006E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w:t>
            </w:r>
          </w:p>
          <w:p w14:paraId="000006E1" w14:textId="77777777" w:rsidR="00EB6B84" w:rsidRDefault="00EB6B84">
            <w:pPr>
              <w:rPr>
                <w:rFonts w:ascii="Century Gothic" w:eastAsia="Century Gothic" w:hAnsi="Century Gothic" w:cs="Century Gothic"/>
                <w:sz w:val="16"/>
                <w:szCs w:val="16"/>
              </w:rPr>
            </w:pPr>
          </w:p>
          <w:p w14:paraId="000006E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1133ADB6" w14:textId="77777777" w:rsidTr="067FB2EF">
        <w:trPr>
          <w:trHeight w:val="2396"/>
        </w:trPr>
        <w:tc>
          <w:tcPr>
            <w:tcW w:w="1825" w:type="dxa"/>
            <w:shd w:val="clear" w:color="auto" w:fill="E2EFD9"/>
          </w:tcPr>
          <w:p w14:paraId="000006E3"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Keeping safe</w:t>
            </w:r>
          </w:p>
          <w:p w14:paraId="000006E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Medicines and household products; drugs common to everyday life</w:t>
            </w:r>
          </w:p>
        </w:tc>
        <w:tc>
          <w:tcPr>
            <w:tcW w:w="4799" w:type="dxa"/>
          </w:tcPr>
          <w:p w14:paraId="000006E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H10. how medicines, when used responsibly, contribute to health; that some diseases can be prevented by vaccinations and immunisations; how allergies can be managed</w:t>
            </w:r>
          </w:p>
          <w:p w14:paraId="000006E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H38. how to predict, assess and manage risk in different situations </w:t>
            </w:r>
          </w:p>
          <w:p w14:paraId="000006E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H40. about the importance of taking medicines correctly and using household products safely, (e.g. following instructions carefully)</w:t>
            </w:r>
          </w:p>
          <w:p w14:paraId="000006E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H46. about the risks and effects of legal drugs common to everyday life (e.g. cigarettes, e-cigarettes/vaping, alcohol and medicines) and their impact on health; recognise that drug use can become a habit which can be difficult to break</w:t>
            </w:r>
          </w:p>
        </w:tc>
        <w:tc>
          <w:tcPr>
            <w:tcW w:w="4572" w:type="dxa"/>
          </w:tcPr>
          <w:p w14:paraId="000006E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taking medicines correctly and using household products safely</w:t>
            </w:r>
          </w:p>
          <w:p w14:paraId="000006E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what is meant by a ‘drug’</w:t>
            </w:r>
          </w:p>
          <w:p w14:paraId="000006E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drugs common to everyday life (e.g. cigarettes, e-cigarettes/vaping, alcohol and medicines) can affect health and wellbeing</w:t>
            </w:r>
          </w:p>
          <w:p w14:paraId="000006E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some of the effects related to different drugs and that all drugs, including medicines, may have side effects</w:t>
            </w:r>
          </w:p>
          <w:p w14:paraId="000006E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some of the risks associated with drugs common to everyday life</w:t>
            </w:r>
          </w:p>
          <w:p w14:paraId="000006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for some people using drugs can become a habit which is difficult to break</w:t>
            </w:r>
          </w:p>
          <w:p w14:paraId="000006E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ask for help or advice</w:t>
            </w:r>
          </w:p>
        </w:tc>
        <w:tc>
          <w:tcPr>
            <w:tcW w:w="3231" w:type="dxa"/>
          </w:tcPr>
          <w:p w14:paraId="000006F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6F1" w14:textId="77777777" w:rsidR="00EB6B84" w:rsidRDefault="00000000">
            <w:pPr>
              <w:rPr>
                <w:rFonts w:ascii="Century Gothic" w:eastAsia="Century Gothic" w:hAnsi="Century Gothic" w:cs="Century Gothic"/>
                <w:sz w:val="16"/>
                <w:szCs w:val="16"/>
              </w:rPr>
            </w:pPr>
            <w:hyperlink r:id="rId183">
              <w:r>
                <w:rPr>
                  <w:rFonts w:ascii="Century Gothic" w:eastAsia="Century Gothic" w:hAnsi="Century Gothic" w:cs="Century Gothic"/>
                  <w:color w:val="0000FF"/>
                  <w:sz w:val="16"/>
                  <w:szCs w:val="16"/>
                  <w:u w:val="single"/>
                </w:rPr>
                <w:t>Child Safety Week | Child Accident Prevention Trust (capt.org.uk)</w:t>
              </w:r>
            </w:hyperlink>
          </w:p>
          <w:p w14:paraId="000006F2" w14:textId="77777777" w:rsidR="00EB6B84" w:rsidRDefault="00EB6B84">
            <w:pPr>
              <w:rPr>
                <w:rFonts w:ascii="Century Gothic" w:eastAsia="Century Gothic" w:hAnsi="Century Gothic" w:cs="Century Gothic"/>
                <w:sz w:val="16"/>
                <w:szCs w:val="16"/>
              </w:rPr>
            </w:pPr>
          </w:p>
          <w:p w14:paraId="000006F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Visiting speaker: Emergency Services?</w:t>
            </w:r>
          </w:p>
          <w:p w14:paraId="000006F4" w14:textId="77777777" w:rsidR="00EB6B84" w:rsidRDefault="00EB6B84">
            <w:pPr>
              <w:rPr>
                <w:rFonts w:ascii="Century Gothic" w:eastAsia="Century Gothic" w:hAnsi="Century Gothic" w:cs="Century Gothic"/>
                <w:sz w:val="16"/>
                <w:szCs w:val="16"/>
              </w:rPr>
            </w:pPr>
          </w:p>
          <w:p w14:paraId="000006F5" w14:textId="77777777" w:rsidR="00EB6B84" w:rsidRDefault="00000000">
            <w:pPr>
              <w:rPr>
                <w:rFonts w:ascii="Century Gothic" w:eastAsia="Century Gothic" w:hAnsi="Century Gothic" w:cs="Century Gothic"/>
                <w:sz w:val="16"/>
                <w:szCs w:val="16"/>
              </w:rPr>
            </w:pPr>
            <w:r>
              <w:rPr>
                <w:noProof/>
              </w:rPr>
              <w:drawing>
                <wp:inline distT="0" distB="0" distL="0" distR="0" wp14:anchorId="63A4497B" wp14:editId="07777777">
                  <wp:extent cx="1654311" cy="305260"/>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4"/>
                          <a:srcRect/>
                          <a:stretch>
                            <a:fillRect/>
                          </a:stretch>
                        </pic:blipFill>
                        <pic:spPr>
                          <a:xfrm>
                            <a:off x="0" y="0"/>
                            <a:ext cx="1654311" cy="305260"/>
                          </a:xfrm>
                          <a:prstGeom prst="rect">
                            <a:avLst/>
                          </a:prstGeom>
                          <a:ln/>
                        </pic:spPr>
                      </pic:pic>
                    </a:graphicData>
                  </a:graphic>
                </wp:inline>
              </w:drawing>
            </w:r>
          </w:p>
          <w:p w14:paraId="000006F6" w14:textId="77777777" w:rsidR="00EB6B84" w:rsidRDefault="00000000">
            <w:pPr>
              <w:rPr>
                <w:rFonts w:ascii="Century Gothic" w:eastAsia="Century Gothic" w:hAnsi="Century Gothic" w:cs="Century Gothic"/>
                <w:sz w:val="16"/>
                <w:szCs w:val="16"/>
              </w:rPr>
            </w:pPr>
            <w:hyperlink r:id="rId185">
              <w:r>
                <w:rPr>
                  <w:rFonts w:ascii="Century Gothic" w:eastAsia="Century Gothic" w:hAnsi="Century Gothic" w:cs="Century Gothic"/>
                  <w:color w:val="0000FF"/>
                  <w:sz w:val="16"/>
                  <w:szCs w:val="16"/>
                  <w:u w:val="single"/>
                </w:rPr>
                <w:t>Drug and alcohol education | www.pshe-association.org.uk</w:t>
              </w:r>
            </w:hyperlink>
          </w:p>
          <w:p w14:paraId="000006F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Resources on </w:t>
            </w:r>
            <w:proofErr w:type="spellStart"/>
            <w:r>
              <w:rPr>
                <w:rFonts w:ascii="Century Gothic" w:eastAsia="Century Gothic" w:hAnsi="Century Gothic" w:cs="Century Gothic"/>
                <w:sz w:val="16"/>
                <w:szCs w:val="16"/>
              </w:rPr>
              <w:t>Wordpress</w:t>
            </w:r>
            <w:proofErr w:type="spellEnd"/>
          </w:p>
          <w:p w14:paraId="000006F8" w14:textId="77777777" w:rsidR="00EB6B84" w:rsidRDefault="00EB6B84">
            <w:pPr>
              <w:rPr>
                <w:rFonts w:ascii="Century Gothic" w:eastAsia="Century Gothic" w:hAnsi="Century Gothic" w:cs="Century Gothic"/>
                <w:sz w:val="16"/>
                <w:szCs w:val="16"/>
              </w:rPr>
            </w:pPr>
          </w:p>
          <w:p w14:paraId="000006F9" w14:textId="77777777" w:rsidR="00EB6B84" w:rsidRDefault="00000000">
            <w:pPr>
              <w:rPr>
                <w:rFonts w:ascii="Century Gothic" w:eastAsia="Century Gothic" w:hAnsi="Century Gothic" w:cs="Century Gothic"/>
                <w:sz w:val="16"/>
                <w:szCs w:val="16"/>
              </w:rPr>
            </w:pPr>
            <w:r>
              <w:rPr>
                <w:noProof/>
              </w:rPr>
              <w:lastRenderedPageBreak/>
              <w:drawing>
                <wp:inline distT="0" distB="0" distL="0" distR="0" wp14:anchorId="7240CD69" wp14:editId="07777777">
                  <wp:extent cx="1762371" cy="209579"/>
                  <wp:effectExtent l="0" t="0" r="0" b="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6"/>
                          <a:srcRect/>
                          <a:stretch>
                            <a:fillRect/>
                          </a:stretch>
                        </pic:blipFill>
                        <pic:spPr>
                          <a:xfrm>
                            <a:off x="0" y="0"/>
                            <a:ext cx="1762371" cy="209579"/>
                          </a:xfrm>
                          <a:prstGeom prst="rect">
                            <a:avLst/>
                          </a:prstGeom>
                          <a:ln/>
                        </pic:spPr>
                      </pic:pic>
                    </a:graphicData>
                  </a:graphic>
                </wp:inline>
              </w:drawing>
            </w:r>
          </w:p>
          <w:p w14:paraId="000006FA" w14:textId="77777777" w:rsidR="00EB6B84" w:rsidRDefault="00EB6B84">
            <w:pPr>
              <w:rPr>
                <w:rFonts w:ascii="Century Gothic" w:eastAsia="Century Gothic" w:hAnsi="Century Gothic" w:cs="Century Gothic"/>
                <w:sz w:val="16"/>
                <w:szCs w:val="16"/>
              </w:rPr>
            </w:pPr>
          </w:p>
          <w:p w14:paraId="000006F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Beach Safety (Added for location of school)</w:t>
            </w:r>
          </w:p>
          <w:p w14:paraId="000006FC" w14:textId="77777777" w:rsidR="00EB6B84" w:rsidRDefault="00000000">
            <w:pPr>
              <w:rPr>
                <w:rFonts w:ascii="Century Gothic" w:eastAsia="Century Gothic" w:hAnsi="Century Gothic" w:cs="Century Gothic"/>
                <w:color w:val="0000FF"/>
                <w:sz w:val="16"/>
                <w:szCs w:val="16"/>
                <w:u w:val="single"/>
              </w:rPr>
            </w:pPr>
            <w:hyperlink r:id="rId187">
              <w:r>
                <w:rPr>
                  <w:rFonts w:ascii="Century Gothic" w:eastAsia="Century Gothic" w:hAnsi="Century Gothic" w:cs="Century Gothic"/>
                  <w:color w:val="0000FF"/>
                  <w:sz w:val="16"/>
                  <w:szCs w:val="16"/>
                  <w:u w:val="single"/>
                </w:rPr>
                <w:t>Youth Education - Helping You Teach Children Water Safety (rnli.org)</w:t>
              </w:r>
            </w:hyperlink>
          </w:p>
          <w:p w14:paraId="000006FD" w14:textId="77777777" w:rsidR="00EB6B84" w:rsidRDefault="00EB6B84">
            <w:pPr>
              <w:rPr>
                <w:color w:val="0000FF"/>
                <w:u w:val="single"/>
              </w:rPr>
            </w:pPr>
          </w:p>
          <w:p w14:paraId="000006F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c>
          <w:tcPr>
            <w:tcW w:w="1907" w:type="dxa"/>
          </w:tcPr>
          <w:p w14:paraId="000006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PE lessons </w:t>
            </w:r>
          </w:p>
          <w:p w14:paraId="00000700" w14:textId="77777777" w:rsidR="00EB6B84" w:rsidRDefault="00EB6B84">
            <w:pPr>
              <w:rPr>
                <w:rFonts w:ascii="Century Gothic" w:eastAsia="Century Gothic" w:hAnsi="Century Gothic" w:cs="Century Gothic"/>
                <w:sz w:val="16"/>
                <w:szCs w:val="16"/>
              </w:rPr>
            </w:pPr>
          </w:p>
          <w:p w14:paraId="000007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lessons </w:t>
            </w:r>
          </w:p>
        </w:tc>
      </w:tr>
    </w:tbl>
    <w:p w14:paraId="00000702" w14:textId="77777777" w:rsidR="00EB6B84" w:rsidRDefault="00EB6B84">
      <w:pPr>
        <w:rPr>
          <w:rFonts w:ascii="Century Gothic" w:eastAsia="Century Gothic" w:hAnsi="Century Gothic" w:cs="Century Gothic"/>
          <w:sz w:val="28"/>
          <w:szCs w:val="28"/>
        </w:rPr>
      </w:pPr>
    </w:p>
    <w:p w14:paraId="00000703" w14:textId="77777777" w:rsidR="00EB6B84" w:rsidRDefault="00EB6B84">
      <w:pPr>
        <w:rPr>
          <w:rFonts w:ascii="Century Gothic" w:eastAsia="Century Gothic" w:hAnsi="Century Gothic" w:cs="Century Gothic"/>
          <w:sz w:val="28"/>
          <w:szCs w:val="28"/>
        </w:rPr>
      </w:pPr>
    </w:p>
    <w:p w14:paraId="00000704" w14:textId="77777777" w:rsidR="00EB6B84" w:rsidRDefault="00EB6B84">
      <w:pPr>
        <w:rPr>
          <w:rFonts w:ascii="Century Gothic" w:eastAsia="Century Gothic" w:hAnsi="Century Gothic" w:cs="Century Gothic"/>
          <w:b/>
          <w:color w:val="7F7F7F"/>
          <w:sz w:val="32"/>
          <w:szCs w:val="32"/>
        </w:rPr>
      </w:pPr>
    </w:p>
    <w:p w14:paraId="00000705" w14:textId="77777777" w:rsidR="00EB6B84" w:rsidRDefault="00EB6B84">
      <w:pPr>
        <w:rPr>
          <w:rFonts w:ascii="Century Gothic" w:eastAsia="Century Gothic" w:hAnsi="Century Gothic" w:cs="Century Gothic"/>
          <w:b/>
          <w:color w:val="7F7F7F"/>
          <w:sz w:val="32"/>
          <w:szCs w:val="32"/>
        </w:rPr>
      </w:pPr>
    </w:p>
    <w:p w14:paraId="00000706" w14:textId="77777777" w:rsidR="00EB6B84" w:rsidRDefault="00EB6B84">
      <w:pPr>
        <w:rPr>
          <w:rFonts w:ascii="Century Gothic" w:eastAsia="Century Gothic" w:hAnsi="Century Gothic" w:cs="Century Gothic"/>
          <w:b/>
          <w:color w:val="7F7F7F"/>
          <w:sz w:val="32"/>
          <w:szCs w:val="32"/>
        </w:rPr>
      </w:pPr>
    </w:p>
    <w:p w14:paraId="00000707" w14:textId="77777777" w:rsidR="00EB6B84" w:rsidRDefault="00EB6B84">
      <w:pPr>
        <w:rPr>
          <w:rFonts w:ascii="Century Gothic" w:eastAsia="Century Gothic" w:hAnsi="Century Gothic" w:cs="Century Gothic"/>
          <w:b/>
          <w:color w:val="7F7F7F"/>
          <w:sz w:val="32"/>
          <w:szCs w:val="32"/>
        </w:rPr>
      </w:pPr>
    </w:p>
    <w:p w14:paraId="00000708" w14:textId="77777777" w:rsidR="00EB6B84" w:rsidRDefault="00EB6B84">
      <w:pPr>
        <w:rPr>
          <w:rFonts w:ascii="Century Gothic" w:eastAsia="Century Gothic" w:hAnsi="Century Gothic" w:cs="Century Gothic"/>
          <w:b/>
          <w:color w:val="7F7F7F"/>
          <w:sz w:val="32"/>
          <w:szCs w:val="32"/>
        </w:rPr>
      </w:pPr>
    </w:p>
    <w:p w14:paraId="00000709" w14:textId="77777777" w:rsidR="00EB6B84" w:rsidRDefault="00000000">
      <w:pPr>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Year 5 (covered in year B)</w:t>
      </w:r>
    </w:p>
    <w:tbl>
      <w:tblPr>
        <w:tblStyle w:val="a8"/>
        <w:tblW w:w="163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4786"/>
        <w:gridCol w:w="4581"/>
        <w:gridCol w:w="3231"/>
        <w:gridCol w:w="1914"/>
      </w:tblGrid>
      <w:tr w:rsidR="00EB6B84" w14:paraId="5171CE0D" w14:textId="77777777" w:rsidTr="26D7F449">
        <w:trPr>
          <w:trHeight w:val="363"/>
        </w:trPr>
        <w:tc>
          <w:tcPr>
            <w:tcW w:w="1822" w:type="dxa"/>
          </w:tcPr>
          <w:p w14:paraId="0000070A"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Area</w:t>
            </w:r>
          </w:p>
        </w:tc>
        <w:tc>
          <w:tcPr>
            <w:tcW w:w="4786" w:type="dxa"/>
          </w:tcPr>
          <w:p w14:paraId="0000070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581" w:type="dxa"/>
          </w:tcPr>
          <w:p w14:paraId="0000070C"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3231" w:type="dxa"/>
          </w:tcPr>
          <w:p w14:paraId="0000070D"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914" w:type="dxa"/>
          </w:tcPr>
          <w:p w14:paraId="0000070E"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70F" w14:textId="77777777" w:rsidR="00EB6B84" w:rsidRDefault="00000000">
            <w:pPr>
              <w:jc w:val="center"/>
              <w:rPr>
                <w:rFonts w:ascii="Century Gothic" w:eastAsia="Century Gothic" w:hAnsi="Century Gothic" w:cs="Century Gothic"/>
                <w:sz w:val="12"/>
                <w:szCs w:val="12"/>
              </w:rPr>
            </w:pPr>
            <w:proofErr w:type="spellStart"/>
            <w:r>
              <w:rPr>
                <w:rFonts w:ascii="Century Gothic" w:eastAsia="Century Gothic" w:hAnsi="Century Gothic" w:cs="Century Gothic"/>
                <w:sz w:val="12"/>
                <w:szCs w:val="12"/>
              </w:rPr>
              <w:t>inc</w:t>
            </w:r>
            <w:proofErr w:type="spellEnd"/>
            <w:r>
              <w:rPr>
                <w:rFonts w:ascii="Century Gothic" w:eastAsia="Century Gothic" w:hAnsi="Century Gothic" w:cs="Century Gothic"/>
                <w:sz w:val="12"/>
                <w:szCs w:val="12"/>
              </w:rPr>
              <w:t xml:space="preserve"> British Values (BV)</w:t>
            </w:r>
          </w:p>
          <w:p w14:paraId="00000710"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2"/>
                <w:szCs w:val="12"/>
              </w:rPr>
              <w:t>Equality Act/Diversity (EA/D)</w:t>
            </w:r>
          </w:p>
        </w:tc>
      </w:tr>
      <w:tr w:rsidR="00EB6B84" w14:paraId="3C2A9FAA" w14:textId="77777777" w:rsidTr="26D7F449">
        <w:trPr>
          <w:trHeight w:val="1474"/>
        </w:trPr>
        <w:tc>
          <w:tcPr>
            <w:tcW w:w="1822" w:type="dxa"/>
            <w:shd w:val="clear" w:color="auto" w:fill="FBE5D5"/>
          </w:tcPr>
          <w:p w14:paraId="0000071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Families and friendships</w:t>
            </w:r>
          </w:p>
          <w:p w14:paraId="0000071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Managing friendships and peer influence</w:t>
            </w:r>
          </w:p>
        </w:tc>
        <w:tc>
          <w:tcPr>
            <w:tcW w:w="4786" w:type="dxa"/>
          </w:tcPr>
          <w:p w14:paraId="0000071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R14. that healthy friendships make people feel included; recognise when others may feel lonely or excluded; strategies for how to include them </w:t>
            </w:r>
          </w:p>
          <w:p w14:paraId="0000071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R15. strategies for recognising and managing peer influence and a desire for peer approval in friendships; to recognise the effect of online actions on others </w:t>
            </w:r>
          </w:p>
          <w:p w14:paraId="0000071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R16. how friendships can change over time, about making new friends and the benefits of having different types of friends</w:t>
            </w:r>
          </w:p>
          <w:p w14:paraId="0000071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R17. that friendships have ups and downs; strategies to resolve disputes and reconcile differences positively and safely</w:t>
            </w:r>
          </w:p>
          <w:p w14:paraId="0000071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R18. to recognise if a friendship (online or offline) is making them feel unsafe or uncomfortable; how to manage this and ask for support if necessary</w:t>
            </w:r>
          </w:p>
          <w:p w14:paraId="0000071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R26. about seeking and giving permission (consent) in different situations</w:t>
            </w:r>
          </w:p>
        </w:tc>
        <w:tc>
          <w:tcPr>
            <w:tcW w:w="4581" w:type="dxa"/>
          </w:tcPr>
          <w:p w14:paraId="0000071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•what makes a healthy friendship and how they make people feel included</w:t>
            </w:r>
          </w:p>
          <w:p w14:paraId="0000071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help someone feel included</w:t>
            </w:r>
          </w:p>
          <w:p w14:paraId="0000071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peer influence and how it can make people feel or behave</w:t>
            </w:r>
          </w:p>
          <w:p w14:paraId="0000071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impact of the need for peer approval in different situations, including online</w:t>
            </w:r>
          </w:p>
          <w:p w14:paraId="0000071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•strategies to manage peer influence and the need for peer approval e.g. exit strategies, assertive communication</w:t>
            </w:r>
          </w:p>
          <w:p w14:paraId="0000071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it is common for friendships to experience challenges</w:t>
            </w:r>
          </w:p>
          <w:p w14:paraId="0000071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positively resolve disputes and reconcile differences in friendships</w:t>
            </w:r>
          </w:p>
          <w:p w14:paraId="000007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friendships can change over time and the benefits of having new and different types of friends</w:t>
            </w:r>
          </w:p>
          <w:p w14:paraId="0000072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if a friendship is making them feel unsafe, worried, or uncomfortable</w:t>
            </w:r>
          </w:p>
          <w:p w14:paraId="0000072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•when and how to seek support in relation to friendships</w:t>
            </w:r>
          </w:p>
        </w:tc>
        <w:tc>
          <w:tcPr>
            <w:tcW w:w="3231" w:type="dxa"/>
          </w:tcPr>
          <w:p w14:paraId="0000072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Democratic processes in creating the new academic year School Council.</w:t>
            </w:r>
          </w:p>
          <w:p w14:paraId="00000724" w14:textId="77777777" w:rsidR="00EB6B84" w:rsidRDefault="00EB6B84">
            <w:pPr>
              <w:rPr>
                <w:rFonts w:ascii="Century Gothic" w:eastAsia="Century Gothic" w:hAnsi="Century Gothic" w:cs="Century Gothic"/>
                <w:sz w:val="16"/>
                <w:szCs w:val="16"/>
              </w:rPr>
            </w:pPr>
          </w:p>
          <w:p w14:paraId="00000725" w14:textId="77777777" w:rsidR="00EB6B84" w:rsidRDefault="00000000">
            <w:pPr>
              <w:rPr>
                <w:rFonts w:ascii="Century Gothic" w:eastAsia="Century Gothic" w:hAnsi="Century Gothic" w:cs="Century Gothic"/>
                <w:sz w:val="16"/>
                <w:szCs w:val="16"/>
              </w:rPr>
            </w:pPr>
            <w:r>
              <w:rPr>
                <w:noProof/>
              </w:rPr>
              <w:drawing>
                <wp:inline distT="0" distB="0" distL="0" distR="0" wp14:anchorId="77EBFB94" wp14:editId="07777777">
                  <wp:extent cx="1325127" cy="246621"/>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8"/>
                          <a:srcRect/>
                          <a:stretch>
                            <a:fillRect/>
                          </a:stretch>
                        </pic:blipFill>
                        <pic:spPr>
                          <a:xfrm>
                            <a:off x="0" y="0"/>
                            <a:ext cx="1325127" cy="246621"/>
                          </a:xfrm>
                          <a:prstGeom prst="rect">
                            <a:avLst/>
                          </a:prstGeom>
                          <a:ln/>
                        </pic:spPr>
                      </pic:pic>
                    </a:graphicData>
                  </a:graphic>
                </wp:inline>
              </w:drawing>
            </w:r>
          </w:p>
          <w:p w14:paraId="00000726" w14:textId="77777777" w:rsidR="00EB6B84" w:rsidRDefault="00000000">
            <w:pPr>
              <w:rPr>
                <w:rFonts w:ascii="Century Gothic" w:eastAsia="Century Gothic" w:hAnsi="Century Gothic" w:cs="Century Gothic"/>
                <w:sz w:val="16"/>
                <w:szCs w:val="16"/>
              </w:rPr>
            </w:pPr>
            <w:hyperlink r:id="rId189">
              <w:r>
                <w:rPr>
                  <w:rFonts w:ascii="Century Gothic" w:eastAsia="Century Gothic" w:hAnsi="Century Gothic" w:cs="Century Gothic"/>
                  <w:color w:val="0000FF"/>
                  <w:sz w:val="16"/>
                  <w:szCs w:val="16"/>
                  <w:u w:val="single"/>
                </w:rPr>
                <w:t>Premier League Primary Stars | Resources (plprimarystars.com)</w:t>
              </w:r>
            </w:hyperlink>
          </w:p>
          <w:p w14:paraId="00000727" w14:textId="77777777" w:rsidR="00EB6B84" w:rsidRDefault="00EB6B84">
            <w:pPr>
              <w:rPr>
                <w:rFonts w:ascii="Century Gothic" w:eastAsia="Century Gothic" w:hAnsi="Century Gothic" w:cs="Century Gothic"/>
                <w:sz w:val="16"/>
                <w:szCs w:val="16"/>
              </w:rPr>
            </w:pPr>
          </w:p>
          <w:p w14:paraId="00000728" w14:textId="77777777" w:rsidR="00EB6B84" w:rsidRDefault="00EB6B84">
            <w:pPr>
              <w:rPr>
                <w:rFonts w:ascii="Century Gothic" w:eastAsia="Century Gothic" w:hAnsi="Century Gothic" w:cs="Century Gothic"/>
                <w:sz w:val="16"/>
                <w:szCs w:val="16"/>
              </w:rPr>
            </w:pPr>
          </w:p>
        </w:tc>
        <w:tc>
          <w:tcPr>
            <w:tcW w:w="1914" w:type="dxa"/>
          </w:tcPr>
          <w:p w14:paraId="0000072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p w14:paraId="0000072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72B" w14:textId="77777777" w:rsidR="00EB6B84" w:rsidRDefault="00EB6B84">
            <w:pPr>
              <w:rPr>
                <w:rFonts w:ascii="Century Gothic" w:eastAsia="Century Gothic" w:hAnsi="Century Gothic" w:cs="Century Gothic"/>
                <w:sz w:val="16"/>
                <w:szCs w:val="16"/>
              </w:rPr>
            </w:pPr>
          </w:p>
          <w:p w14:paraId="0000072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72D" w14:textId="77777777" w:rsidR="00EB6B84" w:rsidRDefault="00EB6B84">
            <w:pPr>
              <w:rPr>
                <w:rFonts w:ascii="Century Gothic" w:eastAsia="Century Gothic" w:hAnsi="Century Gothic" w:cs="Century Gothic"/>
                <w:sz w:val="16"/>
                <w:szCs w:val="16"/>
              </w:rPr>
            </w:pPr>
          </w:p>
          <w:p w14:paraId="0000072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Enrichment Menu Choices</w:t>
            </w:r>
          </w:p>
        </w:tc>
      </w:tr>
      <w:tr w:rsidR="00EB6B84" w14:paraId="69182965" w14:textId="77777777" w:rsidTr="26D7F449">
        <w:trPr>
          <w:trHeight w:val="1584"/>
        </w:trPr>
        <w:tc>
          <w:tcPr>
            <w:tcW w:w="1822" w:type="dxa"/>
            <w:shd w:val="clear" w:color="auto" w:fill="FBE5D5"/>
          </w:tcPr>
          <w:p w14:paraId="0000072F"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Safe relationships</w:t>
            </w:r>
          </w:p>
          <w:p w14:paraId="00000730"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Physical contact and feeling safe</w:t>
            </w:r>
          </w:p>
          <w:p w14:paraId="00000731" w14:textId="77777777" w:rsidR="00EB6B84" w:rsidRDefault="00EB6B84">
            <w:pPr>
              <w:jc w:val="center"/>
              <w:rPr>
                <w:rFonts w:ascii="Century Gothic" w:eastAsia="Century Gothic" w:hAnsi="Century Gothic" w:cs="Century Gothic"/>
                <w:sz w:val="16"/>
                <w:szCs w:val="16"/>
              </w:rPr>
            </w:pPr>
          </w:p>
        </w:tc>
        <w:tc>
          <w:tcPr>
            <w:tcW w:w="4786" w:type="dxa"/>
          </w:tcPr>
          <w:p w14:paraId="0000073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R9. how to recognise if family relationships are making them feel unhappy or unsafe, and how to seek help or advice</w:t>
            </w:r>
          </w:p>
          <w:p w14:paraId="0000073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R25. recognise different types of physical contact; what is acceptable and unacceptable; strategies to respond to unwanted physical contact </w:t>
            </w:r>
          </w:p>
          <w:p w14:paraId="0000073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R26. about seeking and giving permission (consent) in different situations</w:t>
            </w:r>
          </w:p>
          <w:p w14:paraId="0000073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R27. about keeping something confidential or secret, when this should (e.g. a birthday surprise that others will find out about) or should not be agreed to, and when it is right to break a confidence or share a secret</w:t>
            </w:r>
          </w:p>
          <w:p w14:paraId="0000073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R29. where to get advice and report concerns if worried about their own or someone else’s personal safety (including online)</w:t>
            </w:r>
          </w:p>
        </w:tc>
        <w:tc>
          <w:tcPr>
            <w:tcW w:w="4581" w:type="dxa"/>
          </w:tcPr>
          <w:p w14:paraId="0000073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what physical touch is acceptable, unacceptable, wanted or unwanted in different situations</w:t>
            </w:r>
          </w:p>
          <w:p w14:paraId="0000073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ask for, give and not give permission for physical contact</w:t>
            </w:r>
          </w:p>
          <w:p w14:paraId="0000073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it feels in a person’s mind and body when they are uncomfortable</w:t>
            </w:r>
          </w:p>
          <w:p w14:paraId="0000073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it is never someone’s fault if they have experienced unacceptable contact</w:t>
            </w:r>
          </w:p>
          <w:p w14:paraId="0000073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respond to unwanted or unacceptable physical contact</w:t>
            </w:r>
          </w:p>
          <w:p w14:paraId="0000073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no one should ask them to keep a secret that makes them feel uncomfortable or try to persuade them to keep a secret they are worried about</w:t>
            </w:r>
          </w:p>
          <w:p w14:paraId="0000073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•whom to tell if they are concerned about unwanted physical contact</w:t>
            </w:r>
          </w:p>
        </w:tc>
        <w:tc>
          <w:tcPr>
            <w:tcW w:w="3231" w:type="dxa"/>
          </w:tcPr>
          <w:p w14:paraId="0000073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73F" w14:textId="77777777" w:rsidR="00EB6B84" w:rsidRDefault="00000000">
            <w:pPr>
              <w:rPr>
                <w:rFonts w:ascii="Century Gothic" w:eastAsia="Century Gothic" w:hAnsi="Century Gothic" w:cs="Century Gothic"/>
                <w:sz w:val="16"/>
                <w:szCs w:val="16"/>
              </w:rPr>
            </w:pPr>
            <w:hyperlink r:id="rId190">
              <w:r>
                <w:rPr>
                  <w:rFonts w:ascii="Century Gothic" w:eastAsia="Century Gothic" w:hAnsi="Century Gothic" w:cs="Century Gothic"/>
                  <w:color w:val="0000FF"/>
                  <w:sz w:val="16"/>
                  <w:szCs w:val="16"/>
                  <w:u w:val="single"/>
                </w:rPr>
                <w:t>Anti-Bullying Alliance | United against bullying</w:t>
              </w:r>
            </w:hyperlink>
          </w:p>
          <w:p w14:paraId="00000740" w14:textId="77777777" w:rsidR="00EB6B84" w:rsidRDefault="00EB6B84">
            <w:pPr>
              <w:rPr>
                <w:rFonts w:ascii="Century Gothic" w:eastAsia="Century Gothic" w:hAnsi="Century Gothic" w:cs="Century Gothic"/>
                <w:sz w:val="16"/>
                <w:szCs w:val="16"/>
              </w:rPr>
            </w:pPr>
          </w:p>
          <w:p w14:paraId="0000074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742" w14:textId="77777777" w:rsidR="00EB6B84" w:rsidRDefault="00EB6B84">
            <w:pPr>
              <w:rPr>
                <w:rFonts w:ascii="Century Gothic" w:eastAsia="Century Gothic" w:hAnsi="Century Gothic" w:cs="Century Gothic"/>
                <w:sz w:val="16"/>
                <w:szCs w:val="16"/>
              </w:rPr>
            </w:pPr>
          </w:p>
          <w:p w14:paraId="0000074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tc>
        <w:tc>
          <w:tcPr>
            <w:tcW w:w="1914" w:type="dxa"/>
          </w:tcPr>
          <w:p w14:paraId="0000074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745" w14:textId="77777777" w:rsidR="00EB6B84" w:rsidRDefault="00EB6B84">
            <w:pPr>
              <w:rPr>
                <w:rFonts w:ascii="Century Gothic" w:eastAsia="Century Gothic" w:hAnsi="Century Gothic" w:cs="Century Gothic"/>
                <w:sz w:val="16"/>
                <w:szCs w:val="16"/>
              </w:rPr>
            </w:pPr>
          </w:p>
          <w:p w14:paraId="0000074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747" w14:textId="77777777" w:rsidR="00EB6B84" w:rsidRDefault="00EB6B84">
            <w:pPr>
              <w:rPr>
                <w:rFonts w:ascii="Century Gothic" w:eastAsia="Century Gothic" w:hAnsi="Century Gothic" w:cs="Century Gothic"/>
                <w:sz w:val="16"/>
                <w:szCs w:val="16"/>
              </w:rPr>
            </w:pPr>
          </w:p>
        </w:tc>
      </w:tr>
      <w:tr w:rsidR="00EB6B84" w14:paraId="0CBBB71D" w14:textId="77777777" w:rsidTr="26D7F449">
        <w:trPr>
          <w:trHeight w:val="274"/>
        </w:trPr>
        <w:tc>
          <w:tcPr>
            <w:tcW w:w="1822" w:type="dxa"/>
            <w:shd w:val="clear" w:color="auto" w:fill="FBE5D5"/>
          </w:tcPr>
          <w:p w14:paraId="00000748"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749"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Responding respectfully to a wide range of people; recognising prejudice and discrimination</w:t>
            </w:r>
          </w:p>
        </w:tc>
        <w:tc>
          <w:tcPr>
            <w:tcW w:w="4786" w:type="dxa"/>
          </w:tcPr>
          <w:p w14:paraId="0000074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R20. strategies to respond to hurtful behaviour experienced or witnessed, offline and online (including teasing, name-calling, bullying, trolling, harassment or the deliberate excluding of others); how to report concerns and get support </w:t>
            </w:r>
          </w:p>
          <w:p w14:paraId="0000074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R21. about discrimination: what it means and how to challenge it</w:t>
            </w:r>
          </w:p>
          <w:p w14:paraId="0000074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tc>
        <w:tc>
          <w:tcPr>
            <w:tcW w:w="4581" w:type="dxa"/>
          </w:tcPr>
          <w:p w14:paraId="0000074D"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everyone should be treated equally</w:t>
            </w:r>
          </w:p>
          <w:p w14:paraId="0000074E"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•why it is important to listen and respond respectfully to a wide range of people, including those whose traditions, beliefs and lifestyle are different to their own</w:t>
            </w:r>
          </w:p>
          <w:p w14:paraId="0000074F"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•what discrimination means and different types of discrimination e.g. racism, sexism, homophobia</w:t>
            </w:r>
          </w:p>
          <w:p w14:paraId="00000750"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•to identify online bullying and discrimination of groups or individuals e.g. trolling and harassment</w:t>
            </w:r>
          </w:p>
        </w:tc>
        <w:tc>
          <w:tcPr>
            <w:tcW w:w="3231" w:type="dxa"/>
          </w:tcPr>
          <w:p w14:paraId="0000075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752" w14:textId="77777777" w:rsidR="00EB6B84" w:rsidRDefault="00000000">
            <w:pPr>
              <w:rPr>
                <w:rFonts w:ascii="Century Gothic" w:eastAsia="Century Gothic" w:hAnsi="Century Gothic" w:cs="Century Gothic"/>
                <w:sz w:val="16"/>
                <w:szCs w:val="16"/>
              </w:rPr>
            </w:pPr>
            <w:hyperlink r:id="rId191">
              <w:r>
                <w:rPr>
                  <w:rFonts w:ascii="Century Gothic" w:eastAsia="Century Gothic" w:hAnsi="Century Gothic" w:cs="Century Gothic"/>
                  <w:color w:val="0000FF"/>
                  <w:sz w:val="16"/>
                  <w:szCs w:val="16"/>
                  <w:u w:val="single"/>
                </w:rPr>
                <w:t>Anti-Bullying Alliance | United against bullying</w:t>
              </w:r>
            </w:hyperlink>
          </w:p>
          <w:p w14:paraId="00000753" w14:textId="77777777" w:rsidR="00EB6B84" w:rsidRDefault="00EB6B84">
            <w:pPr>
              <w:rPr>
                <w:rFonts w:ascii="Century Gothic" w:eastAsia="Century Gothic" w:hAnsi="Century Gothic" w:cs="Century Gothic"/>
                <w:sz w:val="16"/>
                <w:szCs w:val="16"/>
              </w:rPr>
            </w:pPr>
          </w:p>
          <w:p w14:paraId="0000075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p w14:paraId="00000755" w14:textId="77777777" w:rsidR="00EB6B84" w:rsidRDefault="00EB6B84">
            <w:pPr>
              <w:rPr>
                <w:rFonts w:ascii="Century Gothic" w:eastAsia="Century Gothic" w:hAnsi="Century Gothic" w:cs="Century Gothic"/>
                <w:sz w:val="16"/>
                <w:szCs w:val="16"/>
              </w:rPr>
            </w:pPr>
          </w:p>
          <w:p w14:paraId="00000756" w14:textId="77777777" w:rsidR="00EB6B84" w:rsidRDefault="00000000">
            <w:pPr>
              <w:rPr>
                <w:rFonts w:ascii="Century Gothic" w:eastAsia="Century Gothic" w:hAnsi="Century Gothic" w:cs="Century Gothic"/>
                <w:sz w:val="16"/>
                <w:szCs w:val="16"/>
              </w:rPr>
            </w:pPr>
            <w:r>
              <w:rPr>
                <w:noProof/>
              </w:rPr>
              <w:drawing>
                <wp:inline distT="0" distB="0" distL="0" distR="0" wp14:anchorId="749DA0F5" wp14:editId="07777777">
                  <wp:extent cx="1346435" cy="630796"/>
                  <wp:effectExtent l="0" t="0" r="0" b="0"/>
                  <wp:docPr id="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92"/>
                          <a:srcRect/>
                          <a:stretch>
                            <a:fillRect/>
                          </a:stretch>
                        </pic:blipFill>
                        <pic:spPr>
                          <a:xfrm>
                            <a:off x="0" y="0"/>
                            <a:ext cx="1346435" cy="630796"/>
                          </a:xfrm>
                          <a:prstGeom prst="rect">
                            <a:avLst/>
                          </a:prstGeom>
                          <a:ln/>
                        </pic:spPr>
                      </pic:pic>
                    </a:graphicData>
                  </a:graphic>
                </wp:inline>
              </w:drawing>
            </w:r>
          </w:p>
          <w:p w14:paraId="00000757" w14:textId="77777777" w:rsidR="00EB6B84" w:rsidRDefault="00000000">
            <w:pPr>
              <w:rPr>
                <w:rFonts w:ascii="Century Gothic" w:eastAsia="Century Gothic" w:hAnsi="Century Gothic" w:cs="Century Gothic"/>
                <w:sz w:val="16"/>
                <w:szCs w:val="16"/>
              </w:rPr>
            </w:pPr>
            <w:hyperlink r:id="rId193">
              <w:r>
                <w:rPr>
                  <w:rFonts w:ascii="Century Gothic" w:eastAsia="Century Gothic" w:hAnsi="Century Gothic" w:cs="Century Gothic"/>
                  <w:color w:val="0000FF"/>
                  <w:sz w:val="16"/>
                  <w:szCs w:val="16"/>
                  <w:u w:val="single"/>
                </w:rPr>
                <w:t>Premier League Primary Stars | Resources (plprimarystars.com)</w:t>
              </w:r>
            </w:hyperlink>
          </w:p>
          <w:p w14:paraId="00000758" w14:textId="77777777" w:rsidR="00EB6B84" w:rsidRDefault="00EB6B84">
            <w:pPr>
              <w:rPr>
                <w:rFonts w:ascii="Century Gothic" w:eastAsia="Century Gothic" w:hAnsi="Century Gothic" w:cs="Century Gothic"/>
                <w:sz w:val="16"/>
                <w:szCs w:val="16"/>
              </w:rPr>
            </w:pPr>
          </w:p>
          <w:p w14:paraId="00000759" w14:textId="77777777" w:rsidR="00EB6B84" w:rsidRDefault="00000000">
            <w:pPr>
              <w:rPr>
                <w:rFonts w:ascii="Century Gothic" w:eastAsia="Century Gothic" w:hAnsi="Century Gothic" w:cs="Century Gothic"/>
                <w:sz w:val="16"/>
                <w:szCs w:val="16"/>
              </w:rPr>
            </w:pPr>
            <w:r>
              <w:rPr>
                <w:noProof/>
              </w:rPr>
              <w:drawing>
                <wp:inline distT="0" distB="0" distL="0" distR="0" wp14:anchorId="60C98E45" wp14:editId="07777777">
                  <wp:extent cx="1309285" cy="350372"/>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4"/>
                          <a:srcRect/>
                          <a:stretch>
                            <a:fillRect/>
                          </a:stretch>
                        </pic:blipFill>
                        <pic:spPr>
                          <a:xfrm>
                            <a:off x="0" y="0"/>
                            <a:ext cx="1309285" cy="350372"/>
                          </a:xfrm>
                          <a:prstGeom prst="rect">
                            <a:avLst/>
                          </a:prstGeom>
                          <a:ln/>
                        </pic:spPr>
                      </pic:pic>
                    </a:graphicData>
                  </a:graphic>
                </wp:inline>
              </w:drawing>
            </w:r>
          </w:p>
          <w:p w14:paraId="0000075A" w14:textId="77777777" w:rsidR="00EB6B84" w:rsidRDefault="00000000">
            <w:pPr>
              <w:rPr>
                <w:rFonts w:ascii="Century Gothic" w:eastAsia="Century Gothic" w:hAnsi="Century Gothic" w:cs="Century Gothic"/>
                <w:color w:val="0000FF"/>
                <w:sz w:val="16"/>
                <w:szCs w:val="16"/>
                <w:u w:val="single"/>
              </w:rPr>
            </w:pPr>
            <w:hyperlink r:id="rId195">
              <w:r>
                <w:rPr>
                  <w:rFonts w:ascii="Century Gothic" w:eastAsia="Century Gothic" w:hAnsi="Century Gothic" w:cs="Century Gothic"/>
                  <w:color w:val="0000FF"/>
                  <w:sz w:val="16"/>
                  <w:szCs w:val="16"/>
                  <w:u w:val="single"/>
                </w:rPr>
                <w:t>The Belonging Toolkit (coramlifeeducation.org.uk)</w:t>
              </w:r>
            </w:hyperlink>
          </w:p>
          <w:p w14:paraId="0000075B" w14:textId="77777777" w:rsidR="00EB6B84" w:rsidRDefault="00EB6B84">
            <w:pPr>
              <w:rPr>
                <w:color w:val="0000FF"/>
                <w:u w:val="single"/>
              </w:rPr>
            </w:pPr>
          </w:p>
          <w:p w14:paraId="0000075C" w14:textId="77777777" w:rsidR="00EB6B84" w:rsidRDefault="00000000">
            <w:pPr>
              <w:rPr>
                <w:rFonts w:ascii="Century Gothic" w:eastAsia="Century Gothic" w:hAnsi="Century Gothic" w:cs="Century Gothic"/>
                <w:sz w:val="16"/>
                <w:szCs w:val="16"/>
              </w:rPr>
            </w:pPr>
            <w:hyperlink r:id="rId196">
              <w:r>
                <w:rPr>
                  <w:rFonts w:ascii="Century Gothic" w:eastAsia="Century Gothic" w:hAnsi="Century Gothic" w:cs="Century Gothic"/>
                  <w:color w:val="0000FF"/>
                  <w:sz w:val="16"/>
                  <w:szCs w:val="16"/>
                  <w:u w:val="single"/>
                </w:rPr>
                <w:t>PSHE KS2: Same but different - BBC Teach</w:t>
              </w:r>
            </w:hyperlink>
          </w:p>
        </w:tc>
        <w:tc>
          <w:tcPr>
            <w:tcW w:w="1914" w:type="dxa"/>
          </w:tcPr>
          <w:p w14:paraId="0000075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Whole School Anti-Bullying event</w:t>
            </w:r>
          </w:p>
          <w:p w14:paraId="0000075E" w14:textId="77777777" w:rsidR="00EB6B84" w:rsidRDefault="00EB6B84">
            <w:pPr>
              <w:rPr>
                <w:rFonts w:ascii="Century Gothic" w:eastAsia="Century Gothic" w:hAnsi="Century Gothic" w:cs="Century Gothic"/>
                <w:sz w:val="16"/>
                <w:szCs w:val="16"/>
              </w:rPr>
            </w:pPr>
          </w:p>
          <w:p w14:paraId="0000075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760" w14:textId="77777777" w:rsidR="00EB6B84" w:rsidRDefault="00EB6B84">
            <w:pPr>
              <w:rPr>
                <w:rFonts w:ascii="Century Gothic" w:eastAsia="Century Gothic" w:hAnsi="Century Gothic" w:cs="Century Gothic"/>
                <w:sz w:val="16"/>
                <w:szCs w:val="16"/>
              </w:rPr>
            </w:pPr>
          </w:p>
          <w:p w14:paraId="0000076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762" w14:textId="77777777" w:rsidR="00EB6B84" w:rsidRDefault="00EB6B84">
            <w:pPr>
              <w:rPr>
                <w:rFonts w:ascii="Century Gothic" w:eastAsia="Century Gothic" w:hAnsi="Century Gothic" w:cs="Century Gothic"/>
                <w:sz w:val="16"/>
                <w:szCs w:val="16"/>
              </w:rPr>
            </w:pPr>
          </w:p>
          <w:p w14:paraId="000007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764" w14:textId="77777777" w:rsidR="00EB6B84" w:rsidRDefault="00EB6B84">
            <w:pPr>
              <w:rPr>
                <w:rFonts w:ascii="Century Gothic" w:eastAsia="Century Gothic" w:hAnsi="Century Gothic" w:cs="Century Gothic"/>
                <w:sz w:val="16"/>
                <w:szCs w:val="16"/>
              </w:rPr>
            </w:pPr>
          </w:p>
        </w:tc>
      </w:tr>
      <w:tr w:rsidR="00EB6B84" w14:paraId="4F48A7A0" w14:textId="77777777" w:rsidTr="26D7F449">
        <w:trPr>
          <w:trHeight w:val="1456"/>
        </w:trPr>
        <w:tc>
          <w:tcPr>
            <w:tcW w:w="1822" w:type="dxa"/>
            <w:shd w:val="clear" w:color="auto" w:fill="DEEBF6"/>
          </w:tcPr>
          <w:p w14:paraId="00000765"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Belonging to a community</w:t>
            </w:r>
          </w:p>
          <w:p w14:paraId="0000076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Protecting the environment; compassion towards others</w:t>
            </w:r>
          </w:p>
        </w:tc>
        <w:tc>
          <w:tcPr>
            <w:tcW w:w="4786" w:type="dxa"/>
          </w:tcPr>
          <w:p w14:paraId="0000076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L4. the importance of having compassion towards others; shared responsibilities we all have for caring for other people and living things; how to show care and concern for others</w:t>
            </w:r>
          </w:p>
          <w:p w14:paraId="000007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L5. ways of carrying out shared responsibilities for protecting the environment in school and at home; how everyday choices can affect the environment (e.g. reducing, reusing, recycling; food choices</w:t>
            </w:r>
          </w:p>
          <w:p w14:paraId="0000076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L19. that people’s spending decisions can affect others and the environment (e.g. Fair trade, buying single-use plastics, or giving to charity)</w:t>
            </w:r>
          </w:p>
        </w:tc>
        <w:tc>
          <w:tcPr>
            <w:tcW w:w="4581" w:type="dxa"/>
          </w:tcPr>
          <w:p w14:paraId="0000076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how resources are allocated and the effect this has on individuals, communities and the environment</w:t>
            </w:r>
          </w:p>
          <w:p w14:paraId="0000076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protecting the environment and how everyday actions can either support or damage it</w:t>
            </w:r>
          </w:p>
          <w:p w14:paraId="0000076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show compassion for the environment, animals and other living things</w:t>
            </w:r>
          </w:p>
          <w:p w14:paraId="0000076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way that money is spent and how it affects the environment</w:t>
            </w:r>
          </w:p>
          <w:p w14:paraId="0000076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•express their own opinions about their responsibility towards the environment</w:t>
            </w:r>
          </w:p>
        </w:tc>
        <w:tc>
          <w:tcPr>
            <w:tcW w:w="3231" w:type="dxa"/>
          </w:tcPr>
          <w:p w14:paraId="0000076F" w14:textId="77777777" w:rsidR="00EB6B84" w:rsidRDefault="00000000">
            <w:pPr>
              <w:rPr>
                <w:rFonts w:ascii="Century Gothic" w:eastAsia="Century Gothic" w:hAnsi="Century Gothic" w:cs="Century Gothic"/>
                <w:sz w:val="16"/>
                <w:szCs w:val="16"/>
              </w:rPr>
            </w:pPr>
            <w:r>
              <w:rPr>
                <w:noProof/>
              </w:rPr>
              <w:drawing>
                <wp:inline distT="0" distB="0" distL="0" distR="0" wp14:anchorId="12FFBE7A" wp14:editId="07777777">
                  <wp:extent cx="1247891" cy="359503"/>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7"/>
                          <a:srcRect/>
                          <a:stretch>
                            <a:fillRect/>
                          </a:stretch>
                        </pic:blipFill>
                        <pic:spPr>
                          <a:xfrm>
                            <a:off x="0" y="0"/>
                            <a:ext cx="1247891" cy="359503"/>
                          </a:xfrm>
                          <a:prstGeom prst="rect">
                            <a:avLst/>
                          </a:prstGeom>
                          <a:ln/>
                        </pic:spPr>
                      </pic:pic>
                    </a:graphicData>
                  </a:graphic>
                </wp:inline>
              </w:drawing>
            </w:r>
          </w:p>
          <w:p w14:paraId="00000770" w14:textId="77777777" w:rsidR="00EB6B84" w:rsidRDefault="00000000">
            <w:pPr>
              <w:rPr>
                <w:rFonts w:ascii="Century Gothic" w:eastAsia="Century Gothic" w:hAnsi="Century Gothic" w:cs="Century Gothic"/>
                <w:sz w:val="16"/>
                <w:szCs w:val="16"/>
              </w:rPr>
            </w:pPr>
            <w:hyperlink r:id="rId198">
              <w:r>
                <w:rPr>
                  <w:rFonts w:ascii="Century Gothic" w:eastAsia="Century Gothic" w:hAnsi="Century Gothic" w:cs="Century Gothic"/>
                  <w:color w:val="0000FF"/>
                  <w:sz w:val="16"/>
                  <w:szCs w:val="16"/>
                  <w:u w:val="single"/>
                </w:rPr>
                <w:t>Premier League Primary Stars | Resources (plprimarystars.com)</w:t>
              </w:r>
            </w:hyperlink>
          </w:p>
          <w:p w14:paraId="00000771" w14:textId="77777777" w:rsidR="00EB6B84" w:rsidRDefault="00EB6B84">
            <w:pPr>
              <w:rPr>
                <w:rFonts w:ascii="Century Gothic" w:eastAsia="Century Gothic" w:hAnsi="Century Gothic" w:cs="Century Gothic"/>
                <w:sz w:val="16"/>
                <w:szCs w:val="16"/>
              </w:rPr>
            </w:pPr>
          </w:p>
          <w:p w14:paraId="00000772" w14:textId="77777777" w:rsidR="00EB6B84" w:rsidRDefault="00000000">
            <w:pPr>
              <w:rPr>
                <w:rFonts w:ascii="Century Gothic" w:eastAsia="Century Gothic" w:hAnsi="Century Gothic" w:cs="Century Gothic"/>
                <w:sz w:val="16"/>
                <w:szCs w:val="16"/>
              </w:rPr>
            </w:pPr>
            <w:r>
              <w:rPr>
                <w:noProof/>
              </w:rPr>
              <w:drawing>
                <wp:inline distT="0" distB="0" distL="0" distR="0" wp14:anchorId="7640DF1C" wp14:editId="07777777">
                  <wp:extent cx="1429573" cy="414139"/>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99"/>
                          <a:srcRect/>
                          <a:stretch>
                            <a:fillRect/>
                          </a:stretch>
                        </pic:blipFill>
                        <pic:spPr>
                          <a:xfrm>
                            <a:off x="0" y="0"/>
                            <a:ext cx="1429573" cy="414139"/>
                          </a:xfrm>
                          <a:prstGeom prst="rect">
                            <a:avLst/>
                          </a:prstGeom>
                          <a:ln/>
                        </pic:spPr>
                      </pic:pic>
                    </a:graphicData>
                  </a:graphic>
                </wp:inline>
              </w:drawing>
            </w:r>
          </w:p>
          <w:p w14:paraId="00000773" w14:textId="77777777" w:rsidR="00EB6B84" w:rsidRDefault="00000000">
            <w:pPr>
              <w:rPr>
                <w:rFonts w:ascii="Century Gothic" w:eastAsia="Century Gothic" w:hAnsi="Century Gothic" w:cs="Century Gothic"/>
                <w:sz w:val="16"/>
                <w:szCs w:val="16"/>
              </w:rPr>
            </w:pPr>
            <w:hyperlink r:id="rId200">
              <w:r>
                <w:rPr>
                  <w:rFonts w:ascii="Century Gothic" w:eastAsia="Century Gothic" w:hAnsi="Century Gothic" w:cs="Century Gothic"/>
                  <w:color w:val="0000FF"/>
                  <w:sz w:val="16"/>
                  <w:szCs w:val="16"/>
                  <w:u w:val="single"/>
                </w:rPr>
                <w:t>Giving To Help Others</w:t>
              </w:r>
            </w:hyperlink>
          </w:p>
          <w:p w14:paraId="00000774" w14:textId="77777777" w:rsidR="00EB6B84" w:rsidRDefault="00EB6B84">
            <w:pPr>
              <w:rPr>
                <w:rFonts w:ascii="Century Gothic" w:eastAsia="Century Gothic" w:hAnsi="Century Gothic" w:cs="Century Gothic"/>
                <w:sz w:val="16"/>
                <w:szCs w:val="16"/>
              </w:rPr>
            </w:pPr>
          </w:p>
          <w:p w14:paraId="00000775" w14:textId="77777777" w:rsidR="00EB6B84" w:rsidRDefault="00000000">
            <w:pPr>
              <w:rPr>
                <w:rFonts w:ascii="Century Gothic" w:eastAsia="Century Gothic" w:hAnsi="Century Gothic" w:cs="Century Gothic"/>
                <w:sz w:val="16"/>
                <w:szCs w:val="16"/>
              </w:rPr>
            </w:pPr>
            <w:r>
              <w:rPr>
                <w:noProof/>
              </w:rPr>
              <w:drawing>
                <wp:inline distT="0" distB="0" distL="0" distR="0" wp14:anchorId="062C8A3C" wp14:editId="07777777">
                  <wp:extent cx="1775458" cy="174554"/>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4"/>
                          <a:srcRect/>
                          <a:stretch>
                            <a:fillRect/>
                          </a:stretch>
                        </pic:blipFill>
                        <pic:spPr>
                          <a:xfrm>
                            <a:off x="0" y="0"/>
                            <a:ext cx="1775458" cy="174554"/>
                          </a:xfrm>
                          <a:prstGeom prst="rect">
                            <a:avLst/>
                          </a:prstGeom>
                          <a:ln/>
                        </pic:spPr>
                      </pic:pic>
                    </a:graphicData>
                  </a:graphic>
                </wp:inline>
              </w:drawing>
            </w:r>
          </w:p>
          <w:p w14:paraId="00000776" w14:textId="77777777" w:rsidR="00EB6B84" w:rsidRDefault="00000000">
            <w:pPr>
              <w:rPr>
                <w:rFonts w:ascii="Century Gothic" w:eastAsia="Century Gothic" w:hAnsi="Century Gothic" w:cs="Century Gothic"/>
                <w:color w:val="0000FF"/>
                <w:sz w:val="16"/>
                <w:szCs w:val="16"/>
                <w:u w:val="single"/>
              </w:rPr>
            </w:pPr>
            <w:hyperlink r:id="rId201">
              <w:r>
                <w:rPr>
                  <w:rFonts w:ascii="Century Gothic" w:eastAsia="Century Gothic" w:hAnsi="Century Gothic" w:cs="Century Gothic"/>
                  <w:color w:val="0000FF"/>
                  <w:sz w:val="16"/>
                  <w:szCs w:val="16"/>
                  <w:u w:val="single"/>
                </w:rPr>
                <w:t>Homepage | Values, Money &amp; Me (valuesmoneyandme.co.uk)</w:t>
              </w:r>
            </w:hyperlink>
          </w:p>
          <w:p w14:paraId="00000777" w14:textId="77777777" w:rsidR="00EB6B84" w:rsidRDefault="00EB6B84">
            <w:pPr>
              <w:rPr>
                <w:color w:val="0000FF"/>
                <w:u w:val="single"/>
              </w:rPr>
            </w:pPr>
          </w:p>
          <w:p w14:paraId="00000778" w14:textId="77777777" w:rsidR="00EB6B84" w:rsidRDefault="00000000">
            <w:pPr>
              <w:rPr>
                <w:rFonts w:ascii="Century Gothic" w:eastAsia="Century Gothic" w:hAnsi="Century Gothic" w:cs="Century Gothic"/>
                <w:sz w:val="16"/>
                <w:szCs w:val="16"/>
              </w:rPr>
            </w:pPr>
            <w:hyperlink r:id="rId202">
              <w:r>
                <w:rPr>
                  <w:rFonts w:ascii="Century Gothic" w:eastAsia="Century Gothic" w:hAnsi="Century Gothic" w:cs="Century Gothic"/>
                  <w:color w:val="0000FF"/>
                  <w:sz w:val="16"/>
                  <w:szCs w:val="16"/>
                  <w:u w:val="single"/>
                </w:rPr>
                <w:t>Unit: Yes! It’s our world, our wonderful world!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779" w14:textId="77777777" w:rsidR="00EB6B84" w:rsidRDefault="00EB6B84">
            <w:pPr>
              <w:rPr>
                <w:rFonts w:ascii="Century Gothic" w:eastAsia="Century Gothic" w:hAnsi="Century Gothic" w:cs="Century Gothic"/>
                <w:sz w:val="16"/>
                <w:szCs w:val="16"/>
              </w:rPr>
            </w:pPr>
          </w:p>
        </w:tc>
        <w:tc>
          <w:tcPr>
            <w:tcW w:w="1914" w:type="dxa"/>
          </w:tcPr>
          <w:p w14:paraId="0000077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RS lessons</w:t>
            </w:r>
          </w:p>
          <w:p w14:paraId="0000077B" w14:textId="77777777" w:rsidR="00EB6B84" w:rsidRDefault="00EB6B84">
            <w:pPr>
              <w:rPr>
                <w:rFonts w:ascii="Century Gothic" w:eastAsia="Century Gothic" w:hAnsi="Century Gothic" w:cs="Century Gothic"/>
                <w:sz w:val="16"/>
                <w:szCs w:val="16"/>
              </w:rPr>
            </w:pPr>
          </w:p>
          <w:p w14:paraId="0000077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77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Democracy</w:t>
            </w:r>
          </w:p>
          <w:p w14:paraId="0000077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77F" w14:textId="77777777" w:rsidR="00EB6B84" w:rsidRDefault="00EB6B84">
            <w:pPr>
              <w:rPr>
                <w:rFonts w:ascii="Century Gothic" w:eastAsia="Century Gothic" w:hAnsi="Century Gothic" w:cs="Century Gothic"/>
                <w:sz w:val="16"/>
                <w:szCs w:val="16"/>
              </w:rPr>
            </w:pPr>
          </w:p>
          <w:p w14:paraId="0000078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781" w14:textId="77777777" w:rsidR="00EB6B84" w:rsidRDefault="00EB6B84">
            <w:pPr>
              <w:rPr>
                <w:rFonts w:ascii="Century Gothic" w:eastAsia="Century Gothic" w:hAnsi="Century Gothic" w:cs="Century Gothic"/>
                <w:sz w:val="16"/>
                <w:szCs w:val="16"/>
              </w:rPr>
            </w:pPr>
          </w:p>
          <w:p w14:paraId="0000078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783" w14:textId="77777777" w:rsidR="00EB6B84" w:rsidRDefault="00EB6B84">
            <w:pPr>
              <w:rPr>
                <w:rFonts w:ascii="Century Gothic" w:eastAsia="Century Gothic" w:hAnsi="Century Gothic" w:cs="Century Gothic"/>
                <w:sz w:val="16"/>
                <w:szCs w:val="16"/>
              </w:rPr>
            </w:pPr>
          </w:p>
          <w:p w14:paraId="0000078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4E8BCC0D" w14:textId="77777777" w:rsidTr="26D7F449">
        <w:trPr>
          <w:trHeight w:val="987"/>
        </w:trPr>
        <w:tc>
          <w:tcPr>
            <w:tcW w:w="1822" w:type="dxa"/>
            <w:shd w:val="clear" w:color="auto" w:fill="DEEBF6"/>
          </w:tcPr>
          <w:p w14:paraId="00000785"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Media literacy and Digital resilience</w:t>
            </w:r>
          </w:p>
          <w:p w14:paraId="0000078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How information online is targeted; different media types, their role and impact</w:t>
            </w:r>
          </w:p>
        </w:tc>
        <w:tc>
          <w:tcPr>
            <w:tcW w:w="4786" w:type="dxa"/>
          </w:tcPr>
          <w:p w14:paraId="0000078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L12. how to assess the reliability of sources of information online; and how to make safe, reliable choices from search results</w:t>
            </w:r>
          </w:p>
          <w:p w14:paraId="0000078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L14. about how information on the internet is ranked, selected and targeted at specific individuals and groups; that connected devices can share information</w:t>
            </w:r>
          </w:p>
        </w:tc>
        <w:tc>
          <w:tcPr>
            <w:tcW w:w="4581" w:type="dxa"/>
          </w:tcPr>
          <w:p w14:paraId="00000789"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identify different types of media and their different purposes e.g. to entertain, inform, persuade or advertise</w:t>
            </w:r>
          </w:p>
          <w:p w14:paraId="0000078A"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•basic strategies to assess whether content online (e.g. research, news, reviews, blogs) is based on fact, opinion, or is biased</w:t>
            </w:r>
          </w:p>
          <w:p w14:paraId="0000078B"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•that some media and online content promote stereotypes</w:t>
            </w:r>
          </w:p>
          <w:p w14:paraId="0000078C"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to assess which search results are more reliable than others</w:t>
            </w:r>
          </w:p>
          <w:p w14:paraId="0000078D"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•to recognise unsafe or suspicious content online</w:t>
            </w:r>
          </w:p>
          <w:p w14:paraId="0000078E"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devices store and share information</w:t>
            </w:r>
          </w:p>
        </w:tc>
        <w:tc>
          <w:tcPr>
            <w:tcW w:w="3231" w:type="dxa"/>
          </w:tcPr>
          <w:p w14:paraId="0000078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w:t>
            </w:r>
            <w:proofErr w:type="spellStart"/>
            <w:r>
              <w:rPr>
                <w:rFonts w:ascii="Century Gothic" w:eastAsia="Century Gothic" w:hAnsi="Century Gothic" w:cs="Century Gothic"/>
                <w:sz w:val="16"/>
                <w:szCs w:val="16"/>
              </w:rPr>
              <w:t>ofTrythall</w:t>
            </w:r>
            <w:proofErr w:type="spellEnd"/>
            <w:r>
              <w:rPr>
                <w:rFonts w:ascii="Century Gothic" w:eastAsia="Century Gothic" w:hAnsi="Century Gothic" w:cs="Century Gothic"/>
                <w:sz w:val="16"/>
                <w:szCs w:val="16"/>
              </w:rPr>
              <w:t xml:space="preserve"> School Acceptable Use Policies</w:t>
            </w:r>
          </w:p>
          <w:p w14:paraId="00000790" w14:textId="77777777" w:rsidR="00EB6B84" w:rsidRDefault="00EB6B84">
            <w:pPr>
              <w:rPr>
                <w:rFonts w:ascii="Century Gothic" w:eastAsia="Century Gothic" w:hAnsi="Century Gothic" w:cs="Century Gothic"/>
                <w:sz w:val="16"/>
                <w:szCs w:val="16"/>
              </w:rPr>
            </w:pPr>
          </w:p>
          <w:p w14:paraId="00000791" w14:textId="77777777" w:rsidR="00EB6B84" w:rsidRDefault="00000000">
            <w:pPr>
              <w:rPr>
                <w:rFonts w:ascii="Century Gothic" w:eastAsia="Century Gothic" w:hAnsi="Century Gothic" w:cs="Century Gothic"/>
                <w:sz w:val="16"/>
                <w:szCs w:val="16"/>
              </w:rPr>
            </w:pPr>
            <w:hyperlink r:id="rId203">
              <w:r>
                <w:rPr>
                  <w:rFonts w:ascii="Century Gothic" w:eastAsia="Century Gothic" w:hAnsi="Century Gothic" w:cs="Century Gothic"/>
                  <w:color w:val="0000FF"/>
                  <w:sz w:val="16"/>
                  <w:szCs w:val="16"/>
                  <w:u w:val="single"/>
                </w:rPr>
                <w:t>Home - Safer Internet Day</w:t>
              </w:r>
            </w:hyperlink>
          </w:p>
          <w:p w14:paraId="00000792" w14:textId="77777777" w:rsidR="00EB6B84" w:rsidRDefault="00EB6B84">
            <w:pPr>
              <w:rPr>
                <w:rFonts w:ascii="Century Gothic" w:eastAsia="Century Gothic" w:hAnsi="Century Gothic" w:cs="Century Gothic"/>
                <w:sz w:val="16"/>
                <w:szCs w:val="16"/>
              </w:rPr>
            </w:pPr>
          </w:p>
          <w:p w14:paraId="00000793" w14:textId="77777777" w:rsidR="00EB6B84" w:rsidRDefault="00000000">
            <w:pPr>
              <w:rPr>
                <w:rFonts w:ascii="Century Gothic" w:eastAsia="Century Gothic" w:hAnsi="Century Gothic" w:cs="Century Gothic"/>
                <w:sz w:val="16"/>
                <w:szCs w:val="16"/>
              </w:rPr>
            </w:pPr>
            <w:r>
              <w:rPr>
                <w:noProof/>
              </w:rPr>
              <w:drawing>
                <wp:inline distT="0" distB="0" distL="0" distR="0" wp14:anchorId="56DEC208" wp14:editId="07777777">
                  <wp:extent cx="1408879" cy="540617"/>
                  <wp:effectExtent l="0" t="0" r="0" b="0"/>
                  <wp:docPr id="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4"/>
                          <a:srcRect/>
                          <a:stretch>
                            <a:fillRect/>
                          </a:stretch>
                        </pic:blipFill>
                        <pic:spPr>
                          <a:xfrm>
                            <a:off x="0" y="0"/>
                            <a:ext cx="1408879" cy="540617"/>
                          </a:xfrm>
                          <a:prstGeom prst="rect">
                            <a:avLst/>
                          </a:prstGeom>
                          <a:ln/>
                        </pic:spPr>
                      </pic:pic>
                    </a:graphicData>
                  </a:graphic>
                </wp:inline>
              </w:drawing>
            </w:r>
          </w:p>
          <w:p w14:paraId="00000794" w14:textId="77777777" w:rsidR="00EB6B84" w:rsidRDefault="00000000">
            <w:pPr>
              <w:rPr>
                <w:rFonts w:ascii="Century Gothic" w:eastAsia="Century Gothic" w:hAnsi="Century Gothic" w:cs="Century Gothic"/>
                <w:sz w:val="16"/>
                <w:szCs w:val="16"/>
              </w:rPr>
            </w:pPr>
            <w:hyperlink r:id="rId205">
              <w:r>
                <w:rPr>
                  <w:rFonts w:ascii="Century Gothic" w:eastAsia="Century Gothic" w:hAnsi="Century Gothic" w:cs="Century Gothic"/>
                  <w:color w:val="0000FF"/>
                  <w:sz w:val="16"/>
                  <w:szCs w:val="16"/>
                  <w:u w:val="single"/>
                </w:rPr>
                <w:t>Newswise Unit Of Work | The Guardian</w:t>
              </w:r>
            </w:hyperlink>
          </w:p>
          <w:p w14:paraId="00000795" w14:textId="77777777" w:rsidR="00EB6B84" w:rsidRDefault="00EB6B84">
            <w:pPr>
              <w:rPr>
                <w:rFonts w:ascii="Century Gothic" w:eastAsia="Century Gothic" w:hAnsi="Century Gothic" w:cs="Century Gothic"/>
                <w:sz w:val="16"/>
                <w:szCs w:val="16"/>
              </w:rPr>
            </w:pPr>
          </w:p>
          <w:p w14:paraId="00000796" w14:textId="77777777" w:rsidR="00EB6B84" w:rsidRDefault="00000000">
            <w:pPr>
              <w:rPr>
                <w:rFonts w:ascii="Century Gothic" w:eastAsia="Century Gothic" w:hAnsi="Century Gothic" w:cs="Century Gothic"/>
                <w:sz w:val="16"/>
                <w:szCs w:val="16"/>
              </w:rPr>
            </w:pPr>
            <w:r>
              <w:rPr>
                <w:noProof/>
              </w:rPr>
              <w:drawing>
                <wp:inline distT="0" distB="0" distL="0" distR="0" wp14:anchorId="7D3C10B4" wp14:editId="07777777">
                  <wp:extent cx="1305842" cy="297330"/>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1305842" cy="297330"/>
                          </a:xfrm>
                          <a:prstGeom prst="rect">
                            <a:avLst/>
                          </a:prstGeom>
                          <a:ln/>
                        </pic:spPr>
                      </pic:pic>
                    </a:graphicData>
                  </a:graphic>
                </wp:inline>
              </w:drawing>
            </w:r>
          </w:p>
          <w:p w14:paraId="00000797" w14:textId="77777777" w:rsidR="00EB6B84" w:rsidRDefault="00000000">
            <w:pPr>
              <w:rPr>
                <w:rFonts w:ascii="Century Gothic" w:eastAsia="Century Gothic" w:hAnsi="Century Gothic" w:cs="Century Gothic"/>
                <w:sz w:val="16"/>
                <w:szCs w:val="16"/>
              </w:rPr>
            </w:pPr>
            <w:hyperlink r:id="rId206">
              <w:r>
                <w:rPr>
                  <w:rFonts w:ascii="Century Gothic" w:eastAsia="Century Gothic" w:hAnsi="Century Gothic" w:cs="Century Gothic"/>
                  <w:color w:val="0000FF"/>
                  <w:sz w:val="16"/>
                  <w:szCs w:val="16"/>
                  <w:u w:val="single"/>
                </w:rPr>
                <w:t>Order expert teaching resources | Parent Zone</w:t>
              </w:r>
            </w:hyperlink>
          </w:p>
          <w:p w14:paraId="00000798" w14:textId="77777777" w:rsidR="00EB6B84" w:rsidRDefault="00EB6B84">
            <w:pPr>
              <w:rPr>
                <w:rFonts w:ascii="Century Gothic" w:eastAsia="Century Gothic" w:hAnsi="Century Gothic" w:cs="Century Gothic"/>
                <w:sz w:val="16"/>
                <w:szCs w:val="16"/>
              </w:rPr>
            </w:pPr>
          </w:p>
          <w:p w14:paraId="00000799" w14:textId="77777777" w:rsidR="00EB6B84" w:rsidRDefault="00000000">
            <w:pPr>
              <w:rPr>
                <w:rFonts w:ascii="Century Gothic" w:eastAsia="Century Gothic" w:hAnsi="Century Gothic" w:cs="Century Gothic"/>
                <w:sz w:val="16"/>
                <w:szCs w:val="16"/>
              </w:rPr>
            </w:pPr>
            <w:hyperlink r:id="rId207">
              <w:r>
                <w:rPr>
                  <w:rFonts w:ascii="Century Gothic" w:eastAsia="Century Gothic" w:hAnsi="Century Gothic" w:cs="Century Gothic"/>
                  <w:color w:val="0000FF"/>
                  <w:sz w:val="16"/>
                  <w:szCs w:val="16"/>
                  <w:u w:val="single"/>
                </w:rPr>
                <w:t>Be Internet Legends - Toolkit (beinternetawesome.withgoogle.com)</w:t>
              </w:r>
            </w:hyperlink>
          </w:p>
          <w:p w14:paraId="0000079A" w14:textId="77777777" w:rsidR="00EB6B84" w:rsidRDefault="00EB6B84">
            <w:pPr>
              <w:rPr>
                <w:rFonts w:ascii="Century Gothic" w:eastAsia="Century Gothic" w:hAnsi="Century Gothic" w:cs="Century Gothic"/>
                <w:sz w:val="16"/>
                <w:szCs w:val="16"/>
              </w:rPr>
            </w:pPr>
          </w:p>
          <w:p w14:paraId="0000079B" w14:textId="77777777" w:rsidR="00EB6B84" w:rsidRDefault="00000000">
            <w:pPr>
              <w:rPr>
                <w:rFonts w:ascii="Century Gothic" w:eastAsia="Century Gothic" w:hAnsi="Century Gothic" w:cs="Century Gothic"/>
                <w:sz w:val="16"/>
                <w:szCs w:val="16"/>
              </w:rPr>
            </w:pPr>
            <w:r>
              <w:rPr>
                <w:noProof/>
              </w:rPr>
              <w:drawing>
                <wp:inline distT="0" distB="0" distL="0" distR="0" wp14:anchorId="05A8A247" wp14:editId="07777777">
                  <wp:extent cx="1938706" cy="18901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8"/>
                          <a:srcRect/>
                          <a:stretch>
                            <a:fillRect/>
                          </a:stretch>
                        </pic:blipFill>
                        <pic:spPr>
                          <a:xfrm>
                            <a:off x="0" y="0"/>
                            <a:ext cx="1938706" cy="189010"/>
                          </a:xfrm>
                          <a:prstGeom prst="rect">
                            <a:avLst/>
                          </a:prstGeom>
                          <a:ln/>
                        </pic:spPr>
                      </pic:pic>
                    </a:graphicData>
                  </a:graphic>
                </wp:inline>
              </w:drawing>
            </w:r>
          </w:p>
          <w:p w14:paraId="0000079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Resources on One Drive</w:t>
            </w:r>
          </w:p>
        </w:tc>
        <w:tc>
          <w:tcPr>
            <w:tcW w:w="1914" w:type="dxa"/>
          </w:tcPr>
          <w:p w14:paraId="0000079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Whole School Safer Internet Day Event</w:t>
            </w:r>
          </w:p>
          <w:p w14:paraId="0000079E" w14:textId="77777777" w:rsidR="00EB6B84" w:rsidRDefault="00EB6B84">
            <w:pPr>
              <w:rPr>
                <w:rFonts w:ascii="Century Gothic" w:eastAsia="Century Gothic" w:hAnsi="Century Gothic" w:cs="Century Gothic"/>
                <w:sz w:val="16"/>
                <w:szCs w:val="16"/>
              </w:rPr>
            </w:pPr>
          </w:p>
          <w:p w14:paraId="0000079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7A0" w14:textId="77777777" w:rsidR="00EB6B84" w:rsidRDefault="00EB6B84">
            <w:pPr>
              <w:rPr>
                <w:rFonts w:ascii="Century Gothic" w:eastAsia="Century Gothic" w:hAnsi="Century Gothic" w:cs="Century Gothic"/>
                <w:sz w:val="16"/>
                <w:szCs w:val="16"/>
              </w:rPr>
            </w:pPr>
          </w:p>
          <w:p w14:paraId="000007A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w:t>
            </w:r>
          </w:p>
        </w:tc>
      </w:tr>
      <w:tr w:rsidR="00EB6B84" w14:paraId="13F99E93" w14:textId="77777777" w:rsidTr="26D7F449">
        <w:trPr>
          <w:trHeight w:val="987"/>
        </w:trPr>
        <w:tc>
          <w:tcPr>
            <w:tcW w:w="1822" w:type="dxa"/>
            <w:shd w:val="clear" w:color="auto" w:fill="DEEBF6"/>
          </w:tcPr>
          <w:p w14:paraId="000007A2"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7A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Identifying job interests and aspirations;</w:t>
            </w:r>
            <w:r>
              <w:rPr>
                <w:rFonts w:ascii="Century Gothic" w:eastAsia="Century Gothic" w:hAnsi="Century Gothic" w:cs="Century Gothic"/>
              </w:rPr>
              <w:t xml:space="preserve"> </w:t>
            </w:r>
            <w:r>
              <w:rPr>
                <w:rFonts w:ascii="Century Gothic" w:eastAsia="Century Gothic" w:hAnsi="Century Gothic" w:cs="Century Gothic"/>
                <w:sz w:val="16"/>
                <w:szCs w:val="16"/>
              </w:rPr>
              <w:t>what influences career choices; workplace stereotypes</w:t>
            </w:r>
          </w:p>
          <w:p w14:paraId="000007A4" w14:textId="77777777" w:rsidR="00EB6B84" w:rsidRDefault="00EB6B84">
            <w:pPr>
              <w:jc w:val="center"/>
              <w:rPr>
                <w:rFonts w:ascii="Century Gothic" w:eastAsia="Century Gothic" w:hAnsi="Century Gothic" w:cs="Century Gothic"/>
                <w:sz w:val="16"/>
                <w:szCs w:val="16"/>
              </w:rPr>
            </w:pPr>
          </w:p>
        </w:tc>
        <w:tc>
          <w:tcPr>
            <w:tcW w:w="4786" w:type="dxa"/>
          </w:tcPr>
          <w:p w14:paraId="000007A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L27. about stereotypes in the workplace and that a person’s career aspirations should not be limited by them</w:t>
            </w:r>
          </w:p>
          <w:p w14:paraId="000007A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L28. about what might influence people’s decisions about a job or career (e.g. personal interests and values, family connections to certain trades or businesses, strengths and qualities, ways in which stereotypical assumptions can deter people from aspiring to certain jobs) </w:t>
            </w:r>
          </w:p>
          <w:p w14:paraId="000007A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L29. that some jobs are paid more than others and money is one factor which may influence a person’s job or career choice; that people may choose to do voluntary work which is unpaid</w:t>
            </w:r>
          </w:p>
          <w:p w14:paraId="000007A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L31. to identify the kind of job that they might like to do when they are older </w:t>
            </w:r>
          </w:p>
          <w:p w14:paraId="000007A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L32. to recognise a variety of routes into careers (e.g. college, apprenticeship, university)</w:t>
            </w:r>
          </w:p>
        </w:tc>
        <w:tc>
          <w:tcPr>
            <w:tcW w:w="4581" w:type="dxa"/>
          </w:tcPr>
          <w:p w14:paraId="000007A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jobs that they might like to do in the future</w:t>
            </w:r>
          </w:p>
          <w:p w14:paraId="000007A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role ambition can play in achieving a future career</w:t>
            </w:r>
          </w:p>
          <w:p w14:paraId="000007A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or why someone might choose a certain career</w:t>
            </w:r>
          </w:p>
          <w:p w14:paraId="000007A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might influence people’s decisions about a job or career, including pay, working conditions, personal interests, strengths and qualities, family, values</w:t>
            </w:r>
          </w:p>
          <w:p w14:paraId="000007A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diversity and inclusion to promote people’s career opportunities</w:t>
            </w:r>
          </w:p>
          <w:p w14:paraId="000007A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stereotyping in the workplace, its impact and how to challenge it</w:t>
            </w:r>
          </w:p>
          <w:p w14:paraId="000007B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there is a variety of routes into work e.g. college, apprenticeships, university, training</w:t>
            </w:r>
          </w:p>
        </w:tc>
        <w:tc>
          <w:tcPr>
            <w:tcW w:w="3231" w:type="dxa"/>
          </w:tcPr>
          <w:p w14:paraId="000007B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Science Week</w:t>
            </w:r>
          </w:p>
          <w:p w14:paraId="000007B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 Study of Female Scientist</w:t>
            </w:r>
          </w:p>
          <w:p w14:paraId="000007B3" w14:textId="77777777" w:rsidR="00EB6B84" w:rsidRDefault="00EB6B84">
            <w:pPr>
              <w:rPr>
                <w:rFonts w:ascii="Century Gothic" w:eastAsia="Century Gothic" w:hAnsi="Century Gothic" w:cs="Century Gothic"/>
                <w:sz w:val="16"/>
                <w:szCs w:val="16"/>
              </w:rPr>
            </w:pPr>
          </w:p>
          <w:p w14:paraId="000007B4" w14:textId="77777777" w:rsidR="00EB6B84" w:rsidRDefault="00000000">
            <w:pPr>
              <w:rPr>
                <w:rFonts w:ascii="Century Gothic" w:eastAsia="Century Gothic" w:hAnsi="Century Gothic" w:cs="Century Gothic"/>
                <w:sz w:val="16"/>
                <w:szCs w:val="16"/>
              </w:rPr>
            </w:pPr>
            <w:r>
              <w:rPr>
                <w:noProof/>
              </w:rPr>
              <w:drawing>
                <wp:inline distT="0" distB="0" distL="0" distR="0" wp14:anchorId="528A65E1" wp14:editId="07777777">
                  <wp:extent cx="1662108" cy="390807"/>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9"/>
                          <a:srcRect/>
                          <a:stretch>
                            <a:fillRect/>
                          </a:stretch>
                        </pic:blipFill>
                        <pic:spPr>
                          <a:xfrm>
                            <a:off x="0" y="0"/>
                            <a:ext cx="1662108" cy="390807"/>
                          </a:xfrm>
                          <a:prstGeom prst="rect">
                            <a:avLst/>
                          </a:prstGeom>
                          <a:ln/>
                        </pic:spPr>
                      </pic:pic>
                    </a:graphicData>
                  </a:graphic>
                </wp:inline>
              </w:drawing>
            </w:r>
          </w:p>
          <w:p w14:paraId="000007B5" w14:textId="77777777" w:rsidR="00EB6B84" w:rsidRDefault="00000000">
            <w:pPr>
              <w:rPr>
                <w:rFonts w:ascii="Century Gothic" w:eastAsia="Century Gothic" w:hAnsi="Century Gothic" w:cs="Century Gothic"/>
                <w:sz w:val="16"/>
                <w:szCs w:val="16"/>
              </w:rPr>
            </w:pPr>
            <w:hyperlink r:id="rId210">
              <w:r>
                <w:rPr>
                  <w:rFonts w:ascii="Century Gothic" w:eastAsia="Century Gothic" w:hAnsi="Century Gothic" w:cs="Century Gothic"/>
                  <w:color w:val="0000FF"/>
                  <w:sz w:val="16"/>
                  <w:szCs w:val="16"/>
                  <w:u w:val="single"/>
                </w:rPr>
                <w:t>Linking career-related learning to PSHE | Primary Schools Toolkit (careersandenterprise.co.uk)</w:t>
              </w:r>
            </w:hyperlink>
          </w:p>
          <w:p w14:paraId="000007B6" w14:textId="77777777" w:rsidR="00EB6B84" w:rsidRDefault="00EB6B84">
            <w:pPr>
              <w:rPr>
                <w:rFonts w:ascii="Century Gothic" w:eastAsia="Century Gothic" w:hAnsi="Century Gothic" w:cs="Century Gothic"/>
                <w:sz w:val="16"/>
                <w:szCs w:val="16"/>
              </w:rPr>
            </w:pPr>
          </w:p>
          <w:p w14:paraId="000007B7" w14:textId="77777777" w:rsidR="00EB6B84" w:rsidRDefault="00000000">
            <w:pPr>
              <w:rPr>
                <w:rFonts w:ascii="Century Gothic" w:eastAsia="Century Gothic" w:hAnsi="Century Gothic" w:cs="Century Gothic"/>
                <w:sz w:val="16"/>
                <w:szCs w:val="16"/>
              </w:rPr>
            </w:pPr>
            <w:hyperlink r:id="rId211">
              <w:r>
                <w:rPr>
                  <w:rFonts w:ascii="Century Gothic" w:eastAsia="Century Gothic" w:hAnsi="Century Gothic" w:cs="Century Gothic"/>
                  <w:color w:val="0000FF"/>
                  <w:sz w:val="16"/>
                  <w:szCs w:val="16"/>
                  <w:u w:val="single"/>
                </w:rPr>
                <w:t>Unit: Money matters | Teacher Hub | Oak National Academy (</w:t>
              </w:r>
              <w:proofErr w:type="spellStart"/>
              <w:r>
                <w:rPr>
                  <w:rFonts w:ascii="Century Gothic" w:eastAsia="Century Gothic" w:hAnsi="Century Gothic" w:cs="Century Gothic"/>
                  <w:color w:val="0000FF"/>
                  <w:sz w:val="16"/>
                  <w:szCs w:val="16"/>
                  <w:u w:val="single"/>
                </w:rPr>
                <w:t>thenational.academy</w:t>
              </w:r>
              <w:proofErr w:type="spellEnd"/>
              <w:r>
                <w:rPr>
                  <w:rFonts w:ascii="Century Gothic" w:eastAsia="Century Gothic" w:hAnsi="Century Gothic" w:cs="Century Gothic"/>
                  <w:color w:val="0000FF"/>
                  <w:sz w:val="16"/>
                  <w:szCs w:val="16"/>
                  <w:u w:val="single"/>
                </w:rPr>
                <w:t>)</w:t>
              </w:r>
            </w:hyperlink>
          </w:p>
          <w:p w14:paraId="000007B8" w14:textId="77777777" w:rsidR="00EB6B84" w:rsidRDefault="00EB6B84">
            <w:pPr>
              <w:rPr>
                <w:rFonts w:ascii="Century Gothic" w:eastAsia="Century Gothic" w:hAnsi="Century Gothic" w:cs="Century Gothic"/>
                <w:sz w:val="16"/>
                <w:szCs w:val="16"/>
              </w:rPr>
            </w:pPr>
          </w:p>
          <w:p w14:paraId="000007B9" w14:textId="77777777" w:rsidR="00EB6B84" w:rsidRDefault="00000000">
            <w:pPr>
              <w:rPr>
                <w:rFonts w:ascii="Century Gothic" w:eastAsia="Century Gothic" w:hAnsi="Century Gothic" w:cs="Century Gothic"/>
                <w:sz w:val="16"/>
                <w:szCs w:val="16"/>
              </w:rPr>
            </w:pPr>
            <w:hyperlink r:id="rId212">
              <w:r>
                <w:rPr>
                  <w:rFonts w:ascii="Century Gothic" w:eastAsia="Century Gothic" w:hAnsi="Century Gothic" w:cs="Century Gothic"/>
                  <w:color w:val="0000FF"/>
                  <w:sz w:val="16"/>
                  <w:szCs w:val="16"/>
                  <w:u w:val="single"/>
                </w:rPr>
                <w:t>PSHE KS2 / KS3: Spark - Fire up your future - BBC Teach</w:t>
              </w:r>
            </w:hyperlink>
          </w:p>
          <w:p w14:paraId="000007BA" w14:textId="77777777" w:rsidR="00EB6B84" w:rsidRDefault="00EB6B84">
            <w:pPr>
              <w:rPr>
                <w:rFonts w:ascii="Century Gothic" w:eastAsia="Century Gothic" w:hAnsi="Century Gothic" w:cs="Century Gothic"/>
                <w:sz w:val="16"/>
                <w:szCs w:val="16"/>
              </w:rPr>
            </w:pPr>
          </w:p>
        </w:tc>
        <w:tc>
          <w:tcPr>
            <w:tcW w:w="1914" w:type="dxa"/>
          </w:tcPr>
          <w:p w14:paraId="000007B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7BC" w14:textId="77777777" w:rsidR="00EB6B84" w:rsidRDefault="00EB6B84">
            <w:pPr>
              <w:rPr>
                <w:rFonts w:ascii="Century Gothic" w:eastAsia="Century Gothic" w:hAnsi="Century Gothic" w:cs="Century Gothic"/>
                <w:sz w:val="16"/>
                <w:szCs w:val="16"/>
              </w:rPr>
            </w:pPr>
          </w:p>
          <w:p w14:paraId="000007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7BE" w14:textId="77777777" w:rsidR="00EB6B84" w:rsidRDefault="00EB6B84">
            <w:pPr>
              <w:rPr>
                <w:rFonts w:ascii="Century Gothic" w:eastAsia="Century Gothic" w:hAnsi="Century Gothic" w:cs="Century Gothic"/>
                <w:sz w:val="16"/>
                <w:szCs w:val="16"/>
              </w:rPr>
            </w:pPr>
          </w:p>
          <w:p w14:paraId="000007B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7C0" w14:textId="77777777" w:rsidR="00EB6B84" w:rsidRDefault="00EB6B84">
            <w:pPr>
              <w:rPr>
                <w:rFonts w:ascii="Century Gothic" w:eastAsia="Century Gothic" w:hAnsi="Century Gothic" w:cs="Century Gothic"/>
                <w:sz w:val="16"/>
                <w:szCs w:val="16"/>
              </w:rPr>
            </w:pPr>
          </w:p>
          <w:p w14:paraId="000007C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tc>
      </w:tr>
      <w:tr w:rsidR="00EB6B84" w14:paraId="64AF14B7" w14:textId="77777777" w:rsidTr="26D7F449">
        <w:trPr>
          <w:trHeight w:val="987"/>
        </w:trPr>
        <w:tc>
          <w:tcPr>
            <w:tcW w:w="1822" w:type="dxa"/>
            <w:shd w:val="clear" w:color="auto" w:fill="E2EFD9"/>
          </w:tcPr>
          <w:p w14:paraId="000007C2"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Physical health and Mental wellbeing</w:t>
            </w:r>
          </w:p>
          <w:p w14:paraId="000007C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Healthy sleep habits; sun safety; medicines, vaccinations, immunisations and allergies</w:t>
            </w:r>
          </w:p>
        </w:tc>
        <w:tc>
          <w:tcPr>
            <w:tcW w:w="4786" w:type="dxa"/>
          </w:tcPr>
          <w:p w14:paraId="000007C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H8. about how sleep contributes to a healthy lifestyle; routines that support good quality sleep; the effects of lack of sleep on the body, feelings, behaviour and ability to learn</w:t>
            </w:r>
          </w:p>
          <w:p w14:paraId="000007C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H9. that bacteria and viruses can affect health; how everyday hygiene routines can limit the spread of infection; the wider importance of personal hygiene and how to maintain it</w:t>
            </w:r>
          </w:p>
          <w:p w14:paraId="000007C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H10. how medicines, when used responsibly, contribute to health; that some diseases can be prevented by vaccinations and immunisations; how allergies can be managed</w:t>
            </w:r>
          </w:p>
          <w:p w14:paraId="000007C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H12. about the benefits of sun exposure and risks of overexposure; how to keep safe from sun damage and sun/heat stroke and reduce the risk of skin cancer</w:t>
            </w:r>
          </w:p>
        </w:tc>
        <w:tc>
          <w:tcPr>
            <w:tcW w:w="4581" w:type="dxa"/>
          </w:tcPr>
          <w:p w14:paraId="000007C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sleep contributes to a healthy lifestyle</w:t>
            </w:r>
          </w:p>
          <w:p w14:paraId="000007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•healthy sleep strategies and how to maintain them</w:t>
            </w:r>
          </w:p>
          <w:p w14:paraId="000007C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benefits of being outdoors and in the sun for physical and mental health</w:t>
            </w:r>
          </w:p>
          <w:p w14:paraId="000007C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manage risk in relation to sun exposure, including skin damage and heat stroke</w:t>
            </w:r>
          </w:p>
          <w:p w14:paraId="000007C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medicines can contribute to health and how allergies can be managed</w:t>
            </w:r>
          </w:p>
          <w:p w14:paraId="000007C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some diseases can be prevented by vaccinations and immunisations</w:t>
            </w:r>
          </w:p>
          <w:p w14:paraId="000007C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bacteria and viruses can affect health</w:t>
            </w:r>
          </w:p>
          <w:p w14:paraId="000007C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they can prevent the spread of bacteria and viruses with everyday hygiene</w:t>
            </w:r>
          </w:p>
          <w:p w14:paraId="000007D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routines</w:t>
            </w:r>
          </w:p>
          <w:p w14:paraId="000007D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the shared responsibility of keeping a clean environment</w:t>
            </w:r>
          </w:p>
        </w:tc>
        <w:tc>
          <w:tcPr>
            <w:tcW w:w="3231" w:type="dxa"/>
          </w:tcPr>
          <w:p w14:paraId="000007D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May = Mental Health Awareness Month.  See annual theme</w:t>
            </w:r>
          </w:p>
          <w:p w14:paraId="000007D3" w14:textId="77777777" w:rsidR="00EB6B84" w:rsidRDefault="00EB6B84">
            <w:pPr>
              <w:rPr>
                <w:rFonts w:ascii="Century Gothic" w:eastAsia="Century Gothic" w:hAnsi="Century Gothic" w:cs="Century Gothic"/>
                <w:sz w:val="16"/>
                <w:szCs w:val="16"/>
              </w:rPr>
            </w:pPr>
          </w:p>
          <w:p w14:paraId="000007D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7D5" w14:textId="77777777" w:rsidR="00EB6B84" w:rsidRDefault="00000000">
            <w:pPr>
              <w:rPr>
                <w:rFonts w:ascii="Century Gothic" w:eastAsia="Century Gothic" w:hAnsi="Century Gothic" w:cs="Century Gothic"/>
                <w:sz w:val="16"/>
                <w:szCs w:val="16"/>
              </w:rPr>
            </w:pPr>
            <w:hyperlink r:id="rId213">
              <w:r>
                <w:rPr>
                  <w:rFonts w:ascii="Century Gothic" w:eastAsia="Century Gothic" w:hAnsi="Century Gothic" w:cs="Century Gothic"/>
                  <w:color w:val="0000FF"/>
                  <w:sz w:val="16"/>
                  <w:szCs w:val="16"/>
                  <w:u w:val="single"/>
                </w:rPr>
                <w:t>Child Safety Week | Child Accident Prevention Trust (capt.org.uk)</w:t>
              </w:r>
            </w:hyperlink>
          </w:p>
          <w:p w14:paraId="000007D6" w14:textId="77777777" w:rsidR="00EB6B84" w:rsidRDefault="00EB6B84">
            <w:pPr>
              <w:rPr>
                <w:rFonts w:ascii="Century Gothic" w:eastAsia="Century Gothic" w:hAnsi="Century Gothic" w:cs="Century Gothic"/>
                <w:sz w:val="16"/>
                <w:szCs w:val="16"/>
              </w:rPr>
            </w:pPr>
          </w:p>
          <w:p w14:paraId="000007D7" w14:textId="77777777" w:rsidR="00EB6B84" w:rsidRDefault="00000000">
            <w:pPr>
              <w:rPr>
                <w:rFonts w:ascii="Century Gothic" w:eastAsia="Century Gothic" w:hAnsi="Century Gothic" w:cs="Century Gothic"/>
                <w:sz w:val="16"/>
                <w:szCs w:val="16"/>
              </w:rPr>
            </w:pPr>
            <w:r>
              <w:rPr>
                <w:noProof/>
              </w:rPr>
              <w:drawing>
                <wp:inline distT="0" distB="0" distL="0" distR="0" wp14:anchorId="46606399" wp14:editId="07777777">
                  <wp:extent cx="1633398" cy="599834"/>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4"/>
                          <a:srcRect/>
                          <a:stretch>
                            <a:fillRect/>
                          </a:stretch>
                        </pic:blipFill>
                        <pic:spPr>
                          <a:xfrm>
                            <a:off x="0" y="0"/>
                            <a:ext cx="1633398" cy="599834"/>
                          </a:xfrm>
                          <a:prstGeom prst="rect">
                            <a:avLst/>
                          </a:prstGeom>
                          <a:ln/>
                        </pic:spPr>
                      </pic:pic>
                    </a:graphicData>
                  </a:graphic>
                </wp:inline>
              </w:drawing>
            </w:r>
          </w:p>
          <w:p w14:paraId="000007D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7D9" w14:textId="77777777" w:rsidR="00EB6B84" w:rsidRDefault="00EB6B84">
            <w:pPr>
              <w:rPr>
                <w:rFonts w:ascii="Century Gothic" w:eastAsia="Century Gothic" w:hAnsi="Century Gothic" w:cs="Century Gothic"/>
                <w:sz w:val="16"/>
                <w:szCs w:val="16"/>
              </w:rPr>
            </w:pPr>
          </w:p>
          <w:p w14:paraId="000007DA" w14:textId="77777777" w:rsidR="00EB6B84" w:rsidRDefault="00000000">
            <w:pPr>
              <w:rPr>
                <w:rFonts w:ascii="Century Gothic" w:eastAsia="Century Gothic" w:hAnsi="Century Gothic" w:cs="Century Gothic"/>
                <w:sz w:val="16"/>
                <w:szCs w:val="16"/>
              </w:rPr>
            </w:pPr>
            <w:r>
              <w:rPr>
                <w:noProof/>
              </w:rPr>
              <w:drawing>
                <wp:inline distT="0" distB="0" distL="0" distR="0" wp14:anchorId="09C24959" wp14:editId="07777777">
                  <wp:extent cx="1781424" cy="32389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5"/>
                          <a:srcRect/>
                          <a:stretch>
                            <a:fillRect/>
                          </a:stretch>
                        </pic:blipFill>
                        <pic:spPr>
                          <a:xfrm>
                            <a:off x="0" y="0"/>
                            <a:ext cx="1781424" cy="323895"/>
                          </a:xfrm>
                          <a:prstGeom prst="rect">
                            <a:avLst/>
                          </a:prstGeom>
                          <a:ln/>
                        </pic:spPr>
                      </pic:pic>
                    </a:graphicData>
                  </a:graphic>
                </wp:inline>
              </w:drawing>
            </w:r>
          </w:p>
          <w:p w14:paraId="000007D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On </w:t>
            </w:r>
            <w:proofErr w:type="spellStart"/>
            <w:r>
              <w:rPr>
                <w:rFonts w:ascii="Century Gothic" w:eastAsia="Century Gothic" w:hAnsi="Century Gothic" w:cs="Century Gothic"/>
                <w:sz w:val="16"/>
                <w:szCs w:val="16"/>
              </w:rPr>
              <w:t>Wordpress</w:t>
            </w:r>
            <w:proofErr w:type="spellEnd"/>
            <w:r>
              <w:rPr>
                <w:rFonts w:ascii="Century Gothic" w:eastAsia="Century Gothic" w:hAnsi="Century Gothic" w:cs="Century Gothic"/>
                <w:sz w:val="16"/>
                <w:szCs w:val="16"/>
              </w:rPr>
              <w:t xml:space="preserve"> website (updated Dec 2021)</w:t>
            </w:r>
          </w:p>
          <w:p w14:paraId="000007DC" w14:textId="77777777" w:rsidR="00EB6B84" w:rsidRDefault="00EB6B84">
            <w:pPr>
              <w:rPr>
                <w:rFonts w:ascii="Century Gothic" w:eastAsia="Century Gothic" w:hAnsi="Century Gothic" w:cs="Century Gothic"/>
                <w:sz w:val="16"/>
                <w:szCs w:val="16"/>
              </w:rPr>
            </w:pPr>
          </w:p>
          <w:p w14:paraId="000007DD" w14:textId="77777777" w:rsidR="00EB6B84" w:rsidRDefault="00000000">
            <w:hyperlink r:id="rId216">
              <w:r>
                <w:rPr>
                  <w:color w:val="0000FF"/>
                  <w:u w:val="single"/>
                </w:rPr>
                <w:t>Lifebuoy's Soaper Heroes UK - for Primary Schools - National Schools Partnership</w:t>
              </w:r>
            </w:hyperlink>
          </w:p>
          <w:p w14:paraId="000007DE" w14:textId="77777777" w:rsidR="00EB6B84" w:rsidRDefault="00000000">
            <w:pPr>
              <w:rPr>
                <w:rFonts w:ascii="Century Gothic" w:eastAsia="Century Gothic" w:hAnsi="Century Gothic" w:cs="Century Gothic"/>
                <w:sz w:val="16"/>
                <w:szCs w:val="16"/>
              </w:rPr>
            </w:pPr>
            <w:r>
              <w:t>Updated Dec 2021</w:t>
            </w:r>
          </w:p>
        </w:tc>
        <w:tc>
          <w:tcPr>
            <w:tcW w:w="1914" w:type="dxa"/>
          </w:tcPr>
          <w:p w14:paraId="000007D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lessons </w:t>
            </w:r>
          </w:p>
          <w:p w14:paraId="000007E0" w14:textId="77777777" w:rsidR="00EB6B84" w:rsidRDefault="00EB6B84">
            <w:pPr>
              <w:rPr>
                <w:rFonts w:ascii="Century Gothic" w:eastAsia="Century Gothic" w:hAnsi="Century Gothic" w:cs="Century Gothic"/>
                <w:sz w:val="16"/>
                <w:szCs w:val="16"/>
              </w:rPr>
            </w:pPr>
          </w:p>
          <w:p w14:paraId="000007E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7E2" w14:textId="77777777" w:rsidR="00EB6B84" w:rsidRDefault="00EB6B84">
            <w:pPr>
              <w:rPr>
                <w:rFonts w:ascii="Century Gothic" w:eastAsia="Century Gothic" w:hAnsi="Century Gothic" w:cs="Century Gothic"/>
                <w:sz w:val="16"/>
                <w:szCs w:val="16"/>
              </w:rPr>
            </w:pPr>
          </w:p>
          <w:p w14:paraId="000007E3" w14:textId="77777777" w:rsidR="00EB6B84" w:rsidRDefault="00EB6B84">
            <w:pPr>
              <w:rPr>
                <w:rFonts w:ascii="Century Gothic" w:eastAsia="Century Gothic" w:hAnsi="Century Gothic" w:cs="Century Gothic"/>
                <w:sz w:val="16"/>
                <w:szCs w:val="16"/>
              </w:rPr>
            </w:pPr>
          </w:p>
          <w:p w14:paraId="000007E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 – Food Hygiene</w:t>
            </w:r>
          </w:p>
          <w:p w14:paraId="000007E5" w14:textId="77777777" w:rsidR="00EB6B84" w:rsidRDefault="00EB6B84">
            <w:pPr>
              <w:rPr>
                <w:rFonts w:ascii="Century Gothic" w:eastAsia="Century Gothic" w:hAnsi="Century Gothic" w:cs="Century Gothic"/>
                <w:sz w:val="16"/>
                <w:szCs w:val="16"/>
              </w:rPr>
            </w:pPr>
          </w:p>
          <w:p w14:paraId="000007E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tc>
      </w:tr>
      <w:tr w:rsidR="00EB6B84" w14:paraId="696C3CD2" w14:textId="77777777" w:rsidTr="26D7F449">
        <w:trPr>
          <w:trHeight w:val="699"/>
        </w:trPr>
        <w:tc>
          <w:tcPr>
            <w:tcW w:w="1822" w:type="dxa"/>
            <w:shd w:val="clear" w:color="auto" w:fill="E2EFD9"/>
          </w:tcPr>
          <w:p w14:paraId="000007E7"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Growing and changing</w:t>
            </w:r>
          </w:p>
          <w:p w14:paraId="000007E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Physical and emotional changes in puberty; external genitalia; personal hygiene routines; support with puberty</w:t>
            </w:r>
          </w:p>
        </w:tc>
        <w:tc>
          <w:tcPr>
            <w:tcW w:w="4786" w:type="dxa"/>
          </w:tcPr>
          <w:p w14:paraId="000007E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H30. to identify the external genitalia and internal reproductive organs in males and females and how the process of puberty relates to human reproduction </w:t>
            </w:r>
          </w:p>
          <w:p w14:paraId="000007E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H31. about the physical and emotional changes that happen when approaching and during puberty (including menstruation, key facts about the menstrual cycle </w:t>
            </w:r>
          </w:p>
          <w:p w14:paraId="000007E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and menstrual wellbeing, erections and wet dreams)</w:t>
            </w:r>
          </w:p>
          <w:p w14:paraId="000007E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H32. about how hygiene routines change during the time of puberty, the importance of keeping clean and how to maintain personal hygiene</w:t>
            </w:r>
          </w:p>
          <w:p w14:paraId="000007E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H34. about where to get more information, help and advice about growing and changing, especially about puberty</w:t>
            </w:r>
          </w:p>
          <w:p w14:paraId="000007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H36. that for some people gender identity does not correspond with their biological sex</w:t>
            </w:r>
          </w:p>
          <w:p w14:paraId="000007EF" w14:textId="77777777" w:rsidR="00EB6B84" w:rsidRDefault="00EB6B84">
            <w:pPr>
              <w:rPr>
                <w:rFonts w:ascii="Century Gothic" w:eastAsia="Century Gothic" w:hAnsi="Century Gothic" w:cs="Century Gothic"/>
                <w:sz w:val="16"/>
                <w:szCs w:val="16"/>
              </w:rPr>
            </w:pPr>
          </w:p>
        </w:tc>
        <w:tc>
          <w:tcPr>
            <w:tcW w:w="4581" w:type="dxa"/>
          </w:tcPr>
          <w:p w14:paraId="000007F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identify external genitalia and reproductive organs</w:t>
            </w:r>
          </w:p>
          <w:p w14:paraId="000007F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physical and emotional changes during puberty</w:t>
            </w:r>
          </w:p>
          <w:p w14:paraId="000007F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•key facts about the menstrual cycle and menstrual wellbeing, erections and wet dreams</w:t>
            </w:r>
          </w:p>
          <w:p w14:paraId="000007F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manage the changes during puberty including menstruation</w:t>
            </w:r>
          </w:p>
          <w:p w14:paraId="000007F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personal hygiene routines during puberty including washing regularly and using deodorant</w:t>
            </w:r>
          </w:p>
          <w:p w14:paraId="000007F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discuss the challenges of puberty with a trusted adult</w:t>
            </w:r>
          </w:p>
          <w:p w14:paraId="000007F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get information, help and advice about puberty</w:t>
            </w:r>
          </w:p>
          <w:p w14:paraId="000007F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for some people their gender identity does not correspond with their biological sex</w:t>
            </w:r>
          </w:p>
        </w:tc>
        <w:tc>
          <w:tcPr>
            <w:tcW w:w="3231" w:type="dxa"/>
          </w:tcPr>
          <w:p w14:paraId="000007F9" w14:textId="77777777" w:rsidR="00EB6B84" w:rsidRDefault="00EB6B84">
            <w:pPr>
              <w:rPr>
                <w:rFonts w:ascii="Century Gothic" w:eastAsia="Century Gothic" w:hAnsi="Century Gothic" w:cs="Century Gothic"/>
                <w:sz w:val="16"/>
                <w:szCs w:val="16"/>
              </w:rPr>
            </w:pPr>
          </w:p>
          <w:p w14:paraId="000007FA" w14:textId="77777777" w:rsidR="00EB6B84" w:rsidRDefault="00000000">
            <w:pPr>
              <w:rPr>
                <w:rFonts w:ascii="Century Gothic" w:eastAsia="Century Gothic" w:hAnsi="Century Gothic" w:cs="Century Gothic"/>
                <w:sz w:val="16"/>
                <w:szCs w:val="16"/>
              </w:rPr>
            </w:pPr>
            <w:r>
              <w:rPr>
                <w:noProof/>
              </w:rPr>
              <w:drawing>
                <wp:inline distT="0" distB="0" distL="0" distR="0" wp14:anchorId="35FDF11E" wp14:editId="07777777">
                  <wp:extent cx="1337657" cy="273789"/>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7"/>
                          <a:srcRect/>
                          <a:stretch>
                            <a:fillRect/>
                          </a:stretch>
                        </pic:blipFill>
                        <pic:spPr>
                          <a:xfrm>
                            <a:off x="0" y="0"/>
                            <a:ext cx="1337657" cy="273789"/>
                          </a:xfrm>
                          <a:prstGeom prst="rect">
                            <a:avLst/>
                          </a:prstGeom>
                          <a:ln/>
                        </pic:spPr>
                      </pic:pic>
                    </a:graphicData>
                  </a:graphic>
                </wp:inline>
              </w:drawing>
            </w:r>
          </w:p>
          <w:p w14:paraId="000007F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tc>
        <w:tc>
          <w:tcPr>
            <w:tcW w:w="1914" w:type="dxa"/>
          </w:tcPr>
          <w:p w14:paraId="000007F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7F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7FE" w14:textId="77777777" w:rsidR="00EB6B84" w:rsidRDefault="00EB6B84">
            <w:pPr>
              <w:rPr>
                <w:rFonts w:ascii="Century Gothic" w:eastAsia="Century Gothic" w:hAnsi="Century Gothic" w:cs="Century Gothic"/>
                <w:sz w:val="16"/>
                <w:szCs w:val="16"/>
              </w:rPr>
            </w:pPr>
          </w:p>
          <w:p w14:paraId="000007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Science lessons</w:t>
            </w:r>
          </w:p>
          <w:p w14:paraId="00000800" w14:textId="77777777" w:rsidR="00EB6B84" w:rsidRDefault="00EB6B84">
            <w:pPr>
              <w:rPr>
                <w:rFonts w:ascii="Century Gothic" w:eastAsia="Century Gothic" w:hAnsi="Century Gothic" w:cs="Century Gothic"/>
                <w:sz w:val="16"/>
                <w:szCs w:val="16"/>
              </w:rPr>
            </w:pPr>
          </w:p>
          <w:p w14:paraId="000008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802" w14:textId="77777777" w:rsidR="00EB6B84" w:rsidRDefault="00EB6B84">
            <w:pPr>
              <w:rPr>
                <w:rFonts w:ascii="Century Gothic" w:eastAsia="Century Gothic" w:hAnsi="Century Gothic" w:cs="Century Gothic"/>
                <w:sz w:val="16"/>
                <w:szCs w:val="16"/>
              </w:rPr>
            </w:pPr>
          </w:p>
        </w:tc>
      </w:tr>
      <w:tr w:rsidR="00EB6B84" w14:paraId="625A7DFF" w14:textId="77777777" w:rsidTr="26D7F449">
        <w:trPr>
          <w:trHeight w:val="2396"/>
        </w:trPr>
        <w:tc>
          <w:tcPr>
            <w:tcW w:w="1822" w:type="dxa"/>
            <w:shd w:val="clear" w:color="auto" w:fill="E2EFD9"/>
          </w:tcPr>
          <w:p w14:paraId="00000803"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Keeping safe</w:t>
            </w:r>
          </w:p>
          <w:p w14:paraId="00000804"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Keeping safe in different situations, including responding in emergencies, first aid </w:t>
            </w:r>
          </w:p>
        </w:tc>
        <w:tc>
          <w:tcPr>
            <w:tcW w:w="4786" w:type="dxa"/>
          </w:tcPr>
          <w:p w14:paraId="0000080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H38. how to predict, assess and manage risk in different situations </w:t>
            </w:r>
          </w:p>
          <w:p w14:paraId="0000080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H43. about what is meant by first aid; basic techniques for dealing with common injuries²</w:t>
            </w:r>
          </w:p>
          <w:p w14:paraId="0000080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H44. how to respond and react in an emergency situation; how to identify situations that may require the emergency services; know how to contact them and what to say</w:t>
            </w:r>
          </w:p>
          <w:p w14:paraId="00000808" w14:textId="77777777" w:rsidR="00EB6B84" w:rsidRDefault="00EB6B84">
            <w:pPr>
              <w:rPr>
                <w:rFonts w:ascii="Century Gothic" w:eastAsia="Century Gothic" w:hAnsi="Century Gothic" w:cs="Century Gothic"/>
                <w:sz w:val="16"/>
                <w:szCs w:val="16"/>
              </w:rPr>
            </w:pPr>
          </w:p>
        </w:tc>
        <w:tc>
          <w:tcPr>
            <w:tcW w:w="4581" w:type="dxa"/>
          </w:tcPr>
          <w:p w14:paraId="0000080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when situations are becoming risky, unsafe or an emergency</w:t>
            </w:r>
          </w:p>
          <w:p w14:paraId="0000080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occasions where they can help take responsibility for their own safety</w:t>
            </w:r>
          </w:p>
          <w:p w14:paraId="0000080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differentiate between positive risk taking (e.g. trying a challenging new sport) and dangerous behaviour</w:t>
            </w:r>
          </w:p>
          <w:p w14:paraId="0000080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deal with common injuries using basic first aid techniques</w:t>
            </w:r>
          </w:p>
          <w:p w14:paraId="0000080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respond in an emergency, including when and how to contact different emergency services</w:t>
            </w:r>
          </w:p>
          <w:p w14:paraId="0000080E" w14:textId="77777777" w:rsidR="00EB6B84" w:rsidRDefault="00EB6B84">
            <w:pPr>
              <w:rPr>
                <w:rFonts w:ascii="Century Gothic" w:eastAsia="Century Gothic" w:hAnsi="Century Gothic" w:cs="Century Gothic"/>
                <w:sz w:val="16"/>
                <w:szCs w:val="16"/>
              </w:rPr>
            </w:pPr>
          </w:p>
        </w:tc>
        <w:tc>
          <w:tcPr>
            <w:tcW w:w="3231" w:type="dxa"/>
          </w:tcPr>
          <w:p w14:paraId="0000080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810" w14:textId="77777777" w:rsidR="00EB6B84" w:rsidRDefault="00000000">
            <w:pPr>
              <w:rPr>
                <w:rFonts w:ascii="Century Gothic" w:eastAsia="Century Gothic" w:hAnsi="Century Gothic" w:cs="Century Gothic"/>
                <w:sz w:val="16"/>
                <w:szCs w:val="16"/>
              </w:rPr>
            </w:pPr>
            <w:hyperlink r:id="rId218">
              <w:r>
                <w:rPr>
                  <w:rFonts w:ascii="Century Gothic" w:eastAsia="Century Gothic" w:hAnsi="Century Gothic" w:cs="Century Gothic"/>
                  <w:color w:val="0000FF"/>
                  <w:sz w:val="16"/>
                  <w:szCs w:val="16"/>
                  <w:u w:val="single"/>
                </w:rPr>
                <w:t>Child Safety Week | Child Accident Prevention Trust (capt.org.uk)</w:t>
              </w:r>
            </w:hyperlink>
          </w:p>
          <w:p w14:paraId="00000811" w14:textId="77777777" w:rsidR="00EB6B84" w:rsidRDefault="00EB6B84">
            <w:pPr>
              <w:rPr>
                <w:rFonts w:ascii="Century Gothic" w:eastAsia="Century Gothic" w:hAnsi="Century Gothic" w:cs="Century Gothic"/>
                <w:sz w:val="16"/>
                <w:szCs w:val="16"/>
              </w:rPr>
            </w:pPr>
          </w:p>
          <w:p w14:paraId="0000081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Visiting speaker: Emergency Services?</w:t>
            </w:r>
          </w:p>
          <w:p w14:paraId="00000813" w14:textId="77777777" w:rsidR="00EB6B84" w:rsidRDefault="00EB6B84">
            <w:pPr>
              <w:rPr>
                <w:rFonts w:ascii="Century Gothic" w:eastAsia="Century Gothic" w:hAnsi="Century Gothic" w:cs="Century Gothic"/>
                <w:sz w:val="16"/>
                <w:szCs w:val="16"/>
              </w:rPr>
            </w:pPr>
          </w:p>
          <w:p w14:paraId="00000814" w14:textId="77777777" w:rsidR="00EB6B84" w:rsidRDefault="00000000">
            <w:pPr>
              <w:rPr>
                <w:rFonts w:ascii="Century Gothic" w:eastAsia="Century Gothic" w:hAnsi="Century Gothic" w:cs="Century Gothic"/>
                <w:sz w:val="16"/>
                <w:szCs w:val="16"/>
              </w:rPr>
            </w:pPr>
            <w:r>
              <w:rPr>
                <w:noProof/>
              </w:rPr>
              <w:drawing>
                <wp:inline distT="0" distB="0" distL="0" distR="0" wp14:anchorId="08E877BA" wp14:editId="07777777">
                  <wp:extent cx="1616695" cy="30202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9"/>
                          <a:srcRect/>
                          <a:stretch>
                            <a:fillRect/>
                          </a:stretch>
                        </pic:blipFill>
                        <pic:spPr>
                          <a:xfrm>
                            <a:off x="0" y="0"/>
                            <a:ext cx="1616695" cy="302020"/>
                          </a:xfrm>
                          <a:prstGeom prst="rect">
                            <a:avLst/>
                          </a:prstGeom>
                          <a:ln/>
                        </pic:spPr>
                      </pic:pic>
                    </a:graphicData>
                  </a:graphic>
                </wp:inline>
              </w:drawing>
            </w:r>
          </w:p>
          <w:p w14:paraId="00000815" w14:textId="77777777" w:rsidR="00EB6B84" w:rsidRDefault="00000000">
            <w:pPr>
              <w:rPr>
                <w:rFonts w:ascii="Century Gothic" w:eastAsia="Century Gothic" w:hAnsi="Century Gothic" w:cs="Century Gothic"/>
                <w:sz w:val="16"/>
                <w:szCs w:val="16"/>
              </w:rPr>
            </w:pPr>
            <w:hyperlink r:id="rId220">
              <w:r>
                <w:rPr>
                  <w:rFonts w:ascii="Century Gothic" w:eastAsia="Century Gothic" w:hAnsi="Century Gothic" w:cs="Century Gothic"/>
                  <w:color w:val="0000FF"/>
                  <w:sz w:val="16"/>
                  <w:szCs w:val="16"/>
                  <w:u w:val="single"/>
                </w:rPr>
                <w:t>First Aid Lesson Plans | St John Ambulance (sja.org.uk)</w:t>
              </w:r>
            </w:hyperlink>
          </w:p>
          <w:p w14:paraId="00000816" w14:textId="77777777" w:rsidR="00EB6B84" w:rsidRDefault="00EB6B84">
            <w:pPr>
              <w:rPr>
                <w:rFonts w:ascii="Century Gothic" w:eastAsia="Century Gothic" w:hAnsi="Century Gothic" w:cs="Century Gothic"/>
                <w:sz w:val="16"/>
                <w:szCs w:val="16"/>
              </w:rPr>
            </w:pPr>
          </w:p>
          <w:p w14:paraId="00000817" w14:textId="77777777" w:rsidR="00EB6B84" w:rsidRDefault="00000000">
            <w:pPr>
              <w:rPr>
                <w:rFonts w:ascii="Century Gothic" w:eastAsia="Century Gothic" w:hAnsi="Century Gothic" w:cs="Century Gothic"/>
                <w:sz w:val="16"/>
                <w:szCs w:val="16"/>
              </w:rPr>
            </w:pPr>
            <w:r>
              <w:rPr>
                <w:noProof/>
              </w:rPr>
              <w:drawing>
                <wp:inline distT="0" distB="0" distL="0" distR="0" wp14:anchorId="758C41CF" wp14:editId="07777777">
                  <wp:extent cx="1553955" cy="320586"/>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1"/>
                          <a:srcRect/>
                          <a:stretch>
                            <a:fillRect/>
                          </a:stretch>
                        </pic:blipFill>
                        <pic:spPr>
                          <a:xfrm>
                            <a:off x="0" y="0"/>
                            <a:ext cx="1553955" cy="320586"/>
                          </a:xfrm>
                          <a:prstGeom prst="rect">
                            <a:avLst/>
                          </a:prstGeom>
                          <a:ln/>
                        </pic:spPr>
                      </pic:pic>
                    </a:graphicData>
                  </a:graphic>
                </wp:inline>
              </w:drawing>
            </w:r>
          </w:p>
          <w:p w14:paraId="0000081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819" w14:textId="77777777" w:rsidR="00EB6B84" w:rsidRDefault="00EB6B84">
            <w:pPr>
              <w:rPr>
                <w:rFonts w:ascii="Century Gothic" w:eastAsia="Century Gothic" w:hAnsi="Century Gothic" w:cs="Century Gothic"/>
                <w:sz w:val="16"/>
                <w:szCs w:val="16"/>
              </w:rPr>
            </w:pPr>
          </w:p>
          <w:p w14:paraId="0000081A" w14:textId="77777777" w:rsidR="00EB6B84" w:rsidRDefault="00000000">
            <w:pPr>
              <w:rPr>
                <w:rFonts w:ascii="Century Gothic" w:eastAsia="Century Gothic" w:hAnsi="Century Gothic" w:cs="Century Gothic"/>
                <w:sz w:val="16"/>
                <w:szCs w:val="16"/>
              </w:rPr>
            </w:pPr>
            <w:r>
              <w:rPr>
                <w:noProof/>
              </w:rPr>
              <w:drawing>
                <wp:inline distT="0" distB="0" distL="0" distR="0" wp14:anchorId="314F5F8C" wp14:editId="07777777">
                  <wp:extent cx="1487877" cy="330640"/>
                  <wp:effectExtent l="0" t="0" r="0" b="0"/>
                  <wp:docPr id="3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2"/>
                          <a:srcRect/>
                          <a:stretch>
                            <a:fillRect/>
                          </a:stretch>
                        </pic:blipFill>
                        <pic:spPr>
                          <a:xfrm>
                            <a:off x="0" y="0"/>
                            <a:ext cx="1487877" cy="330640"/>
                          </a:xfrm>
                          <a:prstGeom prst="rect">
                            <a:avLst/>
                          </a:prstGeom>
                          <a:ln/>
                        </pic:spPr>
                      </pic:pic>
                    </a:graphicData>
                  </a:graphic>
                </wp:inline>
              </w:drawing>
            </w:r>
          </w:p>
          <w:p w14:paraId="0000081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 on One Drive</w:t>
            </w:r>
          </w:p>
          <w:p w14:paraId="0000081C" w14:textId="77777777" w:rsidR="00EB6B84" w:rsidRDefault="00EB6B84">
            <w:pPr>
              <w:rPr>
                <w:rFonts w:ascii="Century Gothic" w:eastAsia="Century Gothic" w:hAnsi="Century Gothic" w:cs="Century Gothic"/>
                <w:sz w:val="16"/>
                <w:szCs w:val="16"/>
              </w:rPr>
            </w:pPr>
          </w:p>
          <w:p w14:paraId="0000081D" w14:textId="77777777" w:rsidR="00EB6B84" w:rsidRDefault="00EB6B84">
            <w:pPr>
              <w:rPr>
                <w:rFonts w:ascii="Century Gothic" w:eastAsia="Century Gothic" w:hAnsi="Century Gothic" w:cs="Century Gothic"/>
                <w:sz w:val="16"/>
                <w:szCs w:val="16"/>
              </w:rPr>
            </w:pPr>
          </w:p>
          <w:p w14:paraId="0000081E" w14:textId="77777777" w:rsidR="00EB6B84" w:rsidRDefault="00000000">
            <w:pPr>
              <w:rPr>
                <w:rFonts w:ascii="Century Gothic" w:eastAsia="Century Gothic" w:hAnsi="Century Gothic" w:cs="Century Gothic"/>
                <w:sz w:val="16"/>
                <w:szCs w:val="16"/>
              </w:rPr>
            </w:pPr>
            <w:hyperlink r:id="rId223">
              <w:r>
                <w:rPr>
                  <w:rFonts w:ascii="Century Gothic" w:eastAsia="Century Gothic" w:hAnsi="Century Gothic" w:cs="Century Gothic"/>
                  <w:color w:val="0000FF"/>
                  <w:sz w:val="16"/>
                  <w:szCs w:val="16"/>
                  <w:u w:val="single"/>
                </w:rPr>
                <w:t>Learn basic first aid - teaching resources | First aid champions (redcross.org.uk)</w:t>
              </w:r>
            </w:hyperlink>
          </w:p>
          <w:p w14:paraId="0000081F" w14:textId="77777777" w:rsidR="00EB6B84" w:rsidRDefault="00EB6B84">
            <w:pPr>
              <w:rPr>
                <w:rFonts w:ascii="Century Gothic" w:eastAsia="Century Gothic" w:hAnsi="Century Gothic" w:cs="Century Gothic"/>
                <w:sz w:val="16"/>
                <w:szCs w:val="16"/>
              </w:rPr>
            </w:pPr>
          </w:p>
          <w:p w14:paraId="0000082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Beach Safety (Added for location of school)</w:t>
            </w:r>
          </w:p>
          <w:p w14:paraId="00000821" w14:textId="77777777" w:rsidR="00EB6B84" w:rsidRDefault="00000000">
            <w:pPr>
              <w:rPr>
                <w:rFonts w:ascii="Century Gothic" w:eastAsia="Century Gothic" w:hAnsi="Century Gothic" w:cs="Century Gothic"/>
                <w:color w:val="0000FF"/>
                <w:sz w:val="16"/>
                <w:szCs w:val="16"/>
                <w:u w:val="single"/>
              </w:rPr>
            </w:pPr>
            <w:hyperlink r:id="rId224">
              <w:r>
                <w:rPr>
                  <w:rFonts w:ascii="Century Gothic" w:eastAsia="Century Gothic" w:hAnsi="Century Gothic" w:cs="Century Gothic"/>
                  <w:color w:val="0000FF"/>
                  <w:sz w:val="16"/>
                  <w:szCs w:val="16"/>
                  <w:u w:val="single"/>
                </w:rPr>
                <w:t>Youth Education - Helping You Teach Children Water Safety (rnli.org)</w:t>
              </w:r>
            </w:hyperlink>
          </w:p>
          <w:p w14:paraId="00000822" w14:textId="77777777" w:rsidR="00EB6B84" w:rsidRDefault="00EB6B84">
            <w:pPr>
              <w:rPr>
                <w:color w:val="0000FF"/>
                <w:u w:val="single"/>
              </w:rPr>
            </w:pPr>
          </w:p>
          <w:p w14:paraId="00000823" w14:textId="77777777" w:rsidR="00EB6B84" w:rsidRDefault="00000000">
            <w:pPr>
              <w:rPr>
                <w:rFonts w:ascii="Century Gothic" w:eastAsia="Century Gothic" w:hAnsi="Century Gothic" w:cs="Century Gothic"/>
                <w:color w:val="0000FF"/>
                <w:sz w:val="16"/>
                <w:szCs w:val="16"/>
                <w:u w:val="single"/>
              </w:rPr>
            </w:pPr>
            <w:hyperlink r:id="rId225">
              <w:r>
                <w:rPr>
                  <w:rFonts w:ascii="Century Gothic" w:eastAsia="Century Gothic" w:hAnsi="Century Gothic" w:cs="Century Gothic"/>
                  <w:color w:val="0000FF"/>
                  <w:sz w:val="16"/>
                  <w:szCs w:val="16"/>
                  <w:u w:val="single"/>
                </w:rPr>
                <w:t>Dr Emeka’s Essential First Aid - BBC Teach</w:t>
              </w:r>
            </w:hyperlink>
          </w:p>
          <w:p w14:paraId="00000824" w14:textId="77777777" w:rsidR="00EB6B84" w:rsidRDefault="00EB6B84">
            <w:pPr>
              <w:rPr>
                <w:color w:val="0000FF"/>
                <w:u w:val="single"/>
              </w:rPr>
            </w:pPr>
          </w:p>
          <w:p w14:paraId="0000082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tc>
        <w:tc>
          <w:tcPr>
            <w:tcW w:w="1914" w:type="dxa"/>
          </w:tcPr>
          <w:p w14:paraId="0000082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PE lessons</w:t>
            </w:r>
          </w:p>
          <w:p w14:paraId="00000827" w14:textId="77777777" w:rsidR="00EB6B84" w:rsidRDefault="00EB6B84">
            <w:pPr>
              <w:rPr>
                <w:rFonts w:ascii="Century Gothic" w:eastAsia="Century Gothic" w:hAnsi="Century Gothic" w:cs="Century Gothic"/>
                <w:sz w:val="16"/>
                <w:szCs w:val="16"/>
              </w:rPr>
            </w:pPr>
          </w:p>
          <w:p w14:paraId="0000082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829" w14:textId="77777777" w:rsidR="00EB6B84" w:rsidRDefault="00EB6B84">
            <w:pPr>
              <w:rPr>
                <w:rFonts w:ascii="Century Gothic" w:eastAsia="Century Gothic" w:hAnsi="Century Gothic" w:cs="Century Gothic"/>
                <w:sz w:val="16"/>
                <w:szCs w:val="16"/>
              </w:rPr>
            </w:pPr>
          </w:p>
          <w:p w14:paraId="0000082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Design Technology</w:t>
            </w:r>
          </w:p>
          <w:p w14:paraId="0000082B" w14:textId="77777777" w:rsidR="00EB6B84" w:rsidRDefault="00EB6B84">
            <w:pPr>
              <w:rPr>
                <w:rFonts w:ascii="Century Gothic" w:eastAsia="Century Gothic" w:hAnsi="Century Gothic" w:cs="Century Gothic"/>
                <w:sz w:val="16"/>
                <w:szCs w:val="16"/>
              </w:rPr>
            </w:pPr>
          </w:p>
          <w:p w14:paraId="0000082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bl>
    <w:p w14:paraId="0000082D" w14:textId="77777777" w:rsidR="00EB6B84" w:rsidRDefault="00EB6B84">
      <w:pPr>
        <w:rPr>
          <w:rFonts w:ascii="Century Gothic" w:eastAsia="Century Gothic" w:hAnsi="Century Gothic" w:cs="Century Gothic"/>
          <w:sz w:val="28"/>
          <w:szCs w:val="28"/>
        </w:rPr>
      </w:pPr>
    </w:p>
    <w:p w14:paraId="0000082E" w14:textId="77777777" w:rsidR="00EB6B84" w:rsidRDefault="00EB6B84">
      <w:pPr>
        <w:rPr>
          <w:rFonts w:ascii="Century Gothic" w:eastAsia="Century Gothic" w:hAnsi="Century Gothic" w:cs="Century Gothic"/>
          <w:sz w:val="28"/>
          <w:szCs w:val="28"/>
        </w:rPr>
      </w:pPr>
    </w:p>
    <w:p w14:paraId="0000082F" w14:textId="77777777" w:rsidR="00EB6B84" w:rsidRDefault="00EB6B84">
      <w:pPr>
        <w:rPr>
          <w:rFonts w:ascii="Century Gothic" w:eastAsia="Century Gothic" w:hAnsi="Century Gothic" w:cs="Century Gothic"/>
          <w:sz w:val="28"/>
          <w:szCs w:val="28"/>
        </w:rPr>
      </w:pPr>
    </w:p>
    <w:p w14:paraId="00000830" w14:textId="77777777" w:rsidR="00EB6B84" w:rsidRDefault="00EB6B84">
      <w:pPr>
        <w:rPr>
          <w:rFonts w:ascii="Century Gothic" w:eastAsia="Century Gothic" w:hAnsi="Century Gothic" w:cs="Century Gothic"/>
          <w:sz w:val="28"/>
          <w:szCs w:val="28"/>
        </w:rPr>
      </w:pPr>
    </w:p>
    <w:p w14:paraId="00000831" w14:textId="77777777" w:rsidR="00EB6B84" w:rsidRDefault="00EB6B84">
      <w:pPr>
        <w:rPr>
          <w:rFonts w:ascii="Century Gothic" w:eastAsia="Century Gothic" w:hAnsi="Century Gothic" w:cs="Century Gothic"/>
          <w:b/>
          <w:color w:val="7F7F7F"/>
          <w:sz w:val="32"/>
          <w:szCs w:val="32"/>
        </w:rPr>
      </w:pPr>
    </w:p>
    <w:p w14:paraId="00000832" w14:textId="77777777" w:rsidR="00EB6B84" w:rsidRDefault="00EB6B84">
      <w:pPr>
        <w:rPr>
          <w:rFonts w:ascii="Century Gothic" w:eastAsia="Century Gothic" w:hAnsi="Century Gothic" w:cs="Century Gothic"/>
          <w:b/>
          <w:color w:val="7F7F7F"/>
          <w:sz w:val="32"/>
          <w:szCs w:val="32"/>
        </w:rPr>
      </w:pPr>
    </w:p>
    <w:p w14:paraId="00000833" w14:textId="77777777" w:rsidR="00EB6B84" w:rsidRDefault="00EB6B84">
      <w:pPr>
        <w:rPr>
          <w:rFonts w:ascii="Century Gothic" w:eastAsia="Century Gothic" w:hAnsi="Century Gothic" w:cs="Century Gothic"/>
          <w:b/>
          <w:color w:val="7F7F7F"/>
          <w:sz w:val="32"/>
          <w:szCs w:val="32"/>
        </w:rPr>
      </w:pPr>
    </w:p>
    <w:p w14:paraId="00000834" w14:textId="77777777" w:rsidR="00EB6B84" w:rsidRDefault="00EB6B84">
      <w:pPr>
        <w:rPr>
          <w:rFonts w:ascii="Century Gothic" w:eastAsia="Century Gothic" w:hAnsi="Century Gothic" w:cs="Century Gothic"/>
          <w:b/>
          <w:color w:val="7F7F7F"/>
          <w:sz w:val="32"/>
          <w:szCs w:val="32"/>
        </w:rPr>
      </w:pPr>
    </w:p>
    <w:p w14:paraId="00000835" w14:textId="77777777" w:rsidR="00EB6B84" w:rsidRDefault="00EB6B84">
      <w:pPr>
        <w:rPr>
          <w:rFonts w:ascii="Century Gothic" w:eastAsia="Century Gothic" w:hAnsi="Century Gothic" w:cs="Century Gothic"/>
          <w:b/>
          <w:color w:val="7F7F7F"/>
          <w:sz w:val="32"/>
          <w:szCs w:val="32"/>
        </w:rPr>
      </w:pPr>
    </w:p>
    <w:p w14:paraId="00000836" w14:textId="77777777" w:rsidR="00EB6B84" w:rsidRDefault="00EB6B84">
      <w:pPr>
        <w:rPr>
          <w:rFonts w:ascii="Century Gothic" w:eastAsia="Century Gothic" w:hAnsi="Century Gothic" w:cs="Century Gothic"/>
          <w:b/>
          <w:color w:val="7F7F7F"/>
          <w:sz w:val="32"/>
          <w:szCs w:val="32"/>
        </w:rPr>
      </w:pPr>
    </w:p>
    <w:p w14:paraId="00000837" w14:textId="77777777" w:rsidR="00EB6B84" w:rsidRDefault="00EB6B84">
      <w:pPr>
        <w:rPr>
          <w:rFonts w:ascii="Century Gothic" w:eastAsia="Century Gothic" w:hAnsi="Century Gothic" w:cs="Century Gothic"/>
          <w:b/>
          <w:color w:val="7F7F7F"/>
          <w:sz w:val="32"/>
          <w:szCs w:val="32"/>
        </w:rPr>
      </w:pPr>
    </w:p>
    <w:p w14:paraId="00000838" w14:textId="77777777" w:rsidR="00EB6B84" w:rsidRDefault="00EB6B84">
      <w:pPr>
        <w:rPr>
          <w:rFonts w:ascii="Century Gothic" w:eastAsia="Century Gothic" w:hAnsi="Century Gothic" w:cs="Century Gothic"/>
          <w:b/>
          <w:color w:val="7F7F7F"/>
          <w:sz w:val="32"/>
          <w:szCs w:val="32"/>
        </w:rPr>
      </w:pPr>
    </w:p>
    <w:p w14:paraId="00000839" w14:textId="77777777" w:rsidR="00EB6B84" w:rsidRDefault="00EB6B84">
      <w:pPr>
        <w:rPr>
          <w:rFonts w:ascii="Century Gothic" w:eastAsia="Century Gothic" w:hAnsi="Century Gothic" w:cs="Century Gothic"/>
          <w:b/>
          <w:color w:val="7F7F7F"/>
          <w:sz w:val="32"/>
          <w:szCs w:val="32"/>
        </w:rPr>
      </w:pPr>
    </w:p>
    <w:p w14:paraId="0000083A" w14:textId="77777777" w:rsidR="00EB6B84" w:rsidRDefault="00000000">
      <w:pPr>
        <w:rPr>
          <w:rFonts w:ascii="Century Gothic" w:eastAsia="Century Gothic" w:hAnsi="Century Gothic" w:cs="Century Gothic"/>
          <w:b/>
          <w:color w:val="7F7F7F"/>
          <w:sz w:val="32"/>
          <w:szCs w:val="32"/>
        </w:rPr>
      </w:pPr>
      <w:r>
        <w:rPr>
          <w:rFonts w:ascii="Century Gothic" w:eastAsia="Century Gothic" w:hAnsi="Century Gothic" w:cs="Century Gothic"/>
          <w:b/>
          <w:color w:val="7F7F7F"/>
          <w:sz w:val="32"/>
          <w:szCs w:val="32"/>
        </w:rPr>
        <w:t>Year 6 (covered in Year C - with exception of growing and changing unit covered each year)</w:t>
      </w:r>
    </w:p>
    <w:tbl>
      <w:tblPr>
        <w:tblStyle w:val="a9"/>
        <w:tblW w:w="1633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4750"/>
        <w:gridCol w:w="4512"/>
        <w:gridCol w:w="3346"/>
        <w:gridCol w:w="1898"/>
      </w:tblGrid>
      <w:tr w:rsidR="00EB6B84" w14:paraId="0ED64233" w14:textId="77777777" w:rsidTr="4BFE42A7">
        <w:trPr>
          <w:trHeight w:val="363"/>
        </w:trPr>
        <w:tc>
          <w:tcPr>
            <w:tcW w:w="1828" w:type="dxa"/>
          </w:tcPr>
          <w:p w14:paraId="0000083B"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Area</w:t>
            </w:r>
          </w:p>
        </w:tc>
        <w:tc>
          <w:tcPr>
            <w:tcW w:w="4750" w:type="dxa"/>
          </w:tcPr>
          <w:p w14:paraId="0000083C"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Programme of Study References: PSHE Association</w:t>
            </w:r>
          </w:p>
        </w:tc>
        <w:tc>
          <w:tcPr>
            <w:tcW w:w="4512" w:type="dxa"/>
          </w:tcPr>
          <w:p w14:paraId="0000083D"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 this unit of work, pupils learn:</w:t>
            </w:r>
          </w:p>
        </w:tc>
        <w:tc>
          <w:tcPr>
            <w:tcW w:w="3346" w:type="dxa"/>
          </w:tcPr>
          <w:p w14:paraId="0000083E"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Suggested resources, teaching and learning materials</w:t>
            </w:r>
          </w:p>
        </w:tc>
        <w:tc>
          <w:tcPr>
            <w:tcW w:w="1898" w:type="dxa"/>
          </w:tcPr>
          <w:p w14:paraId="0000083F"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 xml:space="preserve">Cross-curricular, school community links, </w:t>
            </w:r>
          </w:p>
          <w:p w14:paraId="00000840" w14:textId="77777777" w:rsidR="00EB6B84" w:rsidRDefault="00000000">
            <w:pPr>
              <w:jc w:val="center"/>
              <w:rPr>
                <w:rFonts w:ascii="Century Gothic" w:eastAsia="Century Gothic" w:hAnsi="Century Gothic" w:cs="Century Gothic"/>
                <w:sz w:val="14"/>
                <w:szCs w:val="14"/>
              </w:rPr>
            </w:pPr>
            <w:proofErr w:type="spellStart"/>
            <w:r>
              <w:rPr>
                <w:rFonts w:ascii="Century Gothic" w:eastAsia="Century Gothic" w:hAnsi="Century Gothic" w:cs="Century Gothic"/>
                <w:sz w:val="14"/>
                <w:szCs w:val="14"/>
              </w:rPr>
              <w:t>inc</w:t>
            </w:r>
            <w:proofErr w:type="spellEnd"/>
            <w:r>
              <w:rPr>
                <w:rFonts w:ascii="Century Gothic" w:eastAsia="Century Gothic" w:hAnsi="Century Gothic" w:cs="Century Gothic"/>
                <w:sz w:val="14"/>
                <w:szCs w:val="14"/>
              </w:rPr>
              <w:t xml:space="preserve"> British Values (BV)</w:t>
            </w:r>
          </w:p>
          <w:p w14:paraId="00000841" w14:textId="77777777" w:rsidR="00EB6B84" w:rsidRDefault="00000000">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Equality Act/Diversity (EA/D)</w:t>
            </w:r>
          </w:p>
        </w:tc>
      </w:tr>
      <w:tr w:rsidR="00EB6B84" w14:paraId="6C3F8B8B" w14:textId="77777777" w:rsidTr="4BFE42A7">
        <w:trPr>
          <w:trHeight w:val="1474"/>
        </w:trPr>
        <w:tc>
          <w:tcPr>
            <w:tcW w:w="1828" w:type="dxa"/>
            <w:shd w:val="clear" w:color="auto" w:fill="FBE5D5"/>
          </w:tcPr>
          <w:p w14:paraId="00000842"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Families and friendships</w:t>
            </w:r>
          </w:p>
          <w:p w14:paraId="00000843"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Attraction to others; romantic relationships; civil partnership and marriage</w:t>
            </w:r>
          </w:p>
          <w:p w14:paraId="00000844" w14:textId="77777777" w:rsidR="00EB6B84" w:rsidRDefault="00EB6B84">
            <w:pPr>
              <w:jc w:val="center"/>
              <w:rPr>
                <w:rFonts w:ascii="Century Gothic" w:eastAsia="Century Gothic" w:hAnsi="Century Gothic" w:cs="Century Gothic"/>
                <w:sz w:val="16"/>
                <w:szCs w:val="16"/>
              </w:rPr>
            </w:pPr>
          </w:p>
        </w:tc>
        <w:tc>
          <w:tcPr>
            <w:tcW w:w="4750" w:type="dxa"/>
          </w:tcPr>
          <w:p w14:paraId="0000084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R1. to recognise that there are different types of relationships (e.g. friendships, family relationships, romantic relationships, online relationships)</w:t>
            </w:r>
          </w:p>
          <w:p w14:paraId="00000846" w14:textId="35473651" w:rsidR="00EB6B84" w:rsidRDefault="00000000">
            <w:pPr>
              <w:rPr>
                <w:rFonts w:ascii="Century Gothic" w:eastAsia="Century Gothic" w:hAnsi="Century Gothic" w:cs="Century Gothic"/>
                <w:sz w:val="16"/>
                <w:szCs w:val="16"/>
              </w:rPr>
            </w:pPr>
            <w:r w:rsidRPr="4BFE42A7">
              <w:rPr>
                <w:rFonts w:ascii="Century Gothic" w:eastAsia="Century Gothic" w:hAnsi="Century Gothic" w:cs="Century Gothic"/>
                <w:sz w:val="16"/>
                <w:szCs w:val="16"/>
              </w:rPr>
              <w:t>R2. that people may be attracted to someone emotionally, romantically and sexually; that people may be attracted to someone of the same sex or different sex to them</w:t>
            </w:r>
          </w:p>
          <w:p w14:paraId="0000084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 about marriage and civil partnership as a legal declaration of commitment made by two adults who love and care for each other, which is intended to be lifelong</w:t>
            </w:r>
          </w:p>
          <w:p w14:paraId="0000084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R4. that forcing anyone to marry against their will is a crime; that help and support is available to people who are worried about this for themselves or others</w:t>
            </w:r>
          </w:p>
          <w:p w14:paraId="0000084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R5. that people who love and care for each other can be in a committed relationship (e.g. marriage), living together, but may also live apart</w:t>
            </w:r>
          </w:p>
          <w:p w14:paraId="0000084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R7. to recognise and respect that there are different types of family structure (including single parents, same-sex parents, step-parents, blended families, foster parents); that families of all types can give family members love, security and stability</w:t>
            </w:r>
          </w:p>
        </w:tc>
        <w:tc>
          <w:tcPr>
            <w:tcW w:w="4512" w:type="dxa"/>
          </w:tcPr>
          <w:p w14:paraId="0000084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it means to be attracted to someone and different kinds of loving relationships</w:t>
            </w:r>
          </w:p>
          <w:p w14:paraId="0000084C" w14:textId="77777777" w:rsidR="00EB6B84" w:rsidRDefault="00000000">
            <w:pPr>
              <w:rPr>
                <w:rFonts w:ascii="Century Gothic" w:eastAsia="Century Gothic" w:hAnsi="Century Gothic" w:cs="Century Gothic"/>
                <w:sz w:val="16"/>
                <w:szCs w:val="16"/>
              </w:rPr>
            </w:pPr>
            <w:r w:rsidRPr="4BFE42A7">
              <w:rPr>
                <w:rFonts w:ascii="Century Gothic" w:eastAsia="Century Gothic" w:hAnsi="Century Gothic" w:cs="Century Gothic"/>
                <w:sz w:val="16"/>
                <w:szCs w:val="16"/>
              </w:rPr>
              <w:t>•that people who love each other can be of any gender, ethnicity or faith</w:t>
            </w:r>
          </w:p>
          <w:p w14:paraId="0000084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qualities of healthy relationships that help individuals flourish</w:t>
            </w:r>
          </w:p>
          <w:p w14:paraId="0000084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•ways in which couples show their love and commitment to one another, including those who are not married or who live apart</w:t>
            </w:r>
          </w:p>
          <w:p w14:paraId="0000085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marriage and civil partnership mean e.g. a legal declaration of commitment made by two adults</w:t>
            </w:r>
          </w:p>
          <w:p w14:paraId="0000085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people have the right to choose whom they marry or whether to get married</w:t>
            </w:r>
          </w:p>
          <w:p w14:paraId="0000085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to force anyone into marriage is illegal</w:t>
            </w:r>
          </w:p>
          <w:p w14:paraId="0000085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and where to report forced marriage or ask for help if they are worried</w:t>
            </w:r>
          </w:p>
        </w:tc>
        <w:tc>
          <w:tcPr>
            <w:tcW w:w="3346" w:type="dxa"/>
          </w:tcPr>
          <w:p w14:paraId="0000085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Democracy processes in creating the new academic year School Council.</w:t>
            </w:r>
          </w:p>
          <w:p w14:paraId="00000855" w14:textId="77777777" w:rsidR="00EB6B84" w:rsidRDefault="00EB6B84">
            <w:pPr>
              <w:rPr>
                <w:rFonts w:ascii="Century Gothic" w:eastAsia="Century Gothic" w:hAnsi="Century Gothic" w:cs="Century Gothic"/>
                <w:sz w:val="16"/>
                <w:szCs w:val="16"/>
              </w:rPr>
            </w:pPr>
          </w:p>
          <w:p w14:paraId="00000856" w14:textId="77777777" w:rsidR="00EB6B84" w:rsidRDefault="00000000">
            <w:pPr>
              <w:rPr>
                <w:rFonts w:ascii="Century Gothic" w:eastAsia="Century Gothic" w:hAnsi="Century Gothic" w:cs="Century Gothic"/>
                <w:sz w:val="16"/>
                <w:szCs w:val="16"/>
              </w:rPr>
            </w:pPr>
            <w:r>
              <w:rPr>
                <w:noProof/>
              </w:rPr>
              <w:drawing>
                <wp:inline distT="0" distB="0" distL="0" distR="0" wp14:anchorId="2D8A5E4C" wp14:editId="07777777">
                  <wp:extent cx="1358405" cy="508912"/>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6"/>
                          <a:srcRect/>
                          <a:stretch>
                            <a:fillRect/>
                          </a:stretch>
                        </pic:blipFill>
                        <pic:spPr>
                          <a:xfrm>
                            <a:off x="0" y="0"/>
                            <a:ext cx="1358405" cy="508912"/>
                          </a:xfrm>
                          <a:prstGeom prst="rect">
                            <a:avLst/>
                          </a:prstGeom>
                          <a:ln/>
                        </pic:spPr>
                      </pic:pic>
                    </a:graphicData>
                  </a:graphic>
                </wp:inline>
              </w:drawing>
            </w:r>
          </w:p>
          <w:p w14:paraId="0000085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tc>
        <w:tc>
          <w:tcPr>
            <w:tcW w:w="1898" w:type="dxa"/>
          </w:tcPr>
          <w:p w14:paraId="0000085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85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85A" w14:textId="77777777" w:rsidR="00EB6B84" w:rsidRDefault="00EB6B84">
            <w:pPr>
              <w:rPr>
                <w:rFonts w:ascii="Century Gothic" w:eastAsia="Century Gothic" w:hAnsi="Century Gothic" w:cs="Century Gothic"/>
                <w:sz w:val="16"/>
                <w:szCs w:val="16"/>
              </w:rPr>
            </w:pPr>
          </w:p>
          <w:p w14:paraId="0000085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tc>
      </w:tr>
      <w:tr w:rsidR="00EB6B84" w14:paraId="30EACF34" w14:textId="77777777" w:rsidTr="4BFE42A7">
        <w:trPr>
          <w:trHeight w:val="1584"/>
        </w:trPr>
        <w:tc>
          <w:tcPr>
            <w:tcW w:w="1828" w:type="dxa"/>
            <w:shd w:val="clear" w:color="auto" w:fill="FBE5D5"/>
          </w:tcPr>
          <w:p w14:paraId="0000085C"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Safe relationships</w:t>
            </w:r>
          </w:p>
          <w:p w14:paraId="0000085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Recognising and managing pressure; consent in different situations</w:t>
            </w:r>
          </w:p>
          <w:p w14:paraId="0000085E" w14:textId="77777777" w:rsidR="00EB6B84" w:rsidRDefault="00EB6B84">
            <w:pPr>
              <w:jc w:val="center"/>
              <w:rPr>
                <w:rFonts w:ascii="Century Gothic" w:eastAsia="Century Gothic" w:hAnsi="Century Gothic" w:cs="Century Gothic"/>
                <w:sz w:val="16"/>
                <w:szCs w:val="16"/>
              </w:rPr>
            </w:pPr>
          </w:p>
        </w:tc>
        <w:tc>
          <w:tcPr>
            <w:tcW w:w="4750" w:type="dxa"/>
          </w:tcPr>
          <w:p w14:paraId="0000085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R26. about seeking and giving permission (consent) in different situations</w:t>
            </w:r>
          </w:p>
          <w:p w14:paraId="0000086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R28. how to recognise pressure from others to do something unsafe or that makes them feel uncomfortable and strategies for managing this </w:t>
            </w:r>
          </w:p>
          <w:p w14:paraId="0000086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R29. where to get advice and report concerns if worried about their own or someone else’s personal safety (including online)</w:t>
            </w:r>
          </w:p>
        </w:tc>
        <w:tc>
          <w:tcPr>
            <w:tcW w:w="4512" w:type="dxa"/>
          </w:tcPr>
          <w:p w14:paraId="0000086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compare the features of a healthy and unhealthy friendship</w:t>
            </w:r>
          </w:p>
          <w:p w14:paraId="000008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shared responsibility if someone is put under pressure to do something dangerous and something goes wrong</w:t>
            </w:r>
          </w:p>
          <w:p w14:paraId="0000086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respond to pressure from friends including online</w:t>
            </w:r>
          </w:p>
          <w:p w14:paraId="0000086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assess the risk of different online ‘challenges’ and ‘dares’</w:t>
            </w:r>
          </w:p>
          <w:p w14:paraId="0000086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and respond to pressure from others to do something unsafe or that makes them feel worried or uncomfortable</w:t>
            </w:r>
          </w:p>
          <w:p w14:paraId="0000086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•how to get advice and report concerns about personal safety, including online</w:t>
            </w:r>
          </w:p>
          <w:p w14:paraId="000008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consent means and how to seek and give/not give permission in different situations</w:t>
            </w:r>
          </w:p>
        </w:tc>
        <w:tc>
          <w:tcPr>
            <w:tcW w:w="3346" w:type="dxa"/>
          </w:tcPr>
          <w:p w14:paraId="0000086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Anti-bullying Week resources for academic year.</w:t>
            </w:r>
          </w:p>
          <w:p w14:paraId="0000086A" w14:textId="77777777" w:rsidR="00EB6B84" w:rsidRDefault="00000000">
            <w:pPr>
              <w:rPr>
                <w:rFonts w:ascii="Century Gothic" w:eastAsia="Century Gothic" w:hAnsi="Century Gothic" w:cs="Century Gothic"/>
                <w:sz w:val="16"/>
                <w:szCs w:val="16"/>
              </w:rPr>
            </w:pPr>
            <w:hyperlink r:id="rId227">
              <w:r>
                <w:rPr>
                  <w:rFonts w:ascii="Century Gothic" w:eastAsia="Century Gothic" w:hAnsi="Century Gothic" w:cs="Century Gothic"/>
                  <w:color w:val="0000FF"/>
                  <w:sz w:val="16"/>
                  <w:szCs w:val="16"/>
                  <w:u w:val="single"/>
                </w:rPr>
                <w:t>Anti-Bullying Alliance | United against bullying</w:t>
              </w:r>
            </w:hyperlink>
          </w:p>
          <w:p w14:paraId="0000086B" w14:textId="77777777" w:rsidR="00EB6B84" w:rsidRDefault="00EB6B84">
            <w:pPr>
              <w:rPr>
                <w:rFonts w:ascii="Century Gothic" w:eastAsia="Century Gothic" w:hAnsi="Century Gothic" w:cs="Century Gothic"/>
                <w:sz w:val="16"/>
                <w:szCs w:val="16"/>
              </w:rPr>
            </w:pPr>
          </w:p>
          <w:p w14:paraId="0000086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World Mental Health Day</w:t>
            </w:r>
          </w:p>
          <w:p w14:paraId="0000086D" w14:textId="77777777" w:rsidR="00EB6B84" w:rsidRDefault="00EB6B84">
            <w:pPr>
              <w:rPr>
                <w:rFonts w:ascii="Century Gothic" w:eastAsia="Century Gothic" w:hAnsi="Century Gothic" w:cs="Century Gothic"/>
                <w:sz w:val="16"/>
                <w:szCs w:val="16"/>
              </w:rPr>
            </w:pPr>
          </w:p>
          <w:p w14:paraId="0000086E" w14:textId="61602DEF" w:rsidR="00EB6B84" w:rsidRDefault="0BDA6FA6">
            <w:pPr>
              <w:rPr>
                <w:rFonts w:ascii="Century Gothic" w:eastAsia="Century Gothic" w:hAnsi="Century Gothic" w:cs="Century Gothic"/>
                <w:sz w:val="16"/>
                <w:szCs w:val="16"/>
              </w:rPr>
            </w:pPr>
            <w:r w:rsidRPr="0BDA6FA6">
              <w:rPr>
                <w:rFonts w:ascii="Century Gothic" w:eastAsia="Century Gothic" w:hAnsi="Century Gothic" w:cs="Century Gothic"/>
                <w:sz w:val="16"/>
                <w:szCs w:val="16"/>
              </w:rPr>
              <w:t xml:space="preserve">Review </w:t>
            </w:r>
            <w:proofErr w:type="spellStart"/>
            <w:r w:rsidR="0FAA932C" w:rsidRPr="0BDA6FA6">
              <w:rPr>
                <w:rFonts w:ascii="Century Gothic" w:eastAsia="Century Gothic" w:hAnsi="Century Gothic" w:cs="Century Gothic"/>
                <w:sz w:val="16"/>
                <w:szCs w:val="16"/>
              </w:rPr>
              <w:t>Trythall</w:t>
            </w:r>
            <w:proofErr w:type="spellEnd"/>
            <w:r w:rsidRPr="0BDA6FA6">
              <w:rPr>
                <w:rFonts w:ascii="Century Gothic" w:eastAsia="Century Gothic" w:hAnsi="Century Gothic" w:cs="Century Gothic"/>
                <w:sz w:val="16"/>
                <w:szCs w:val="16"/>
              </w:rPr>
              <w:t xml:space="preserve"> House Acceptable Use Policies</w:t>
            </w:r>
          </w:p>
          <w:p w14:paraId="0000086F" w14:textId="77777777" w:rsidR="00EB6B84" w:rsidRDefault="00EB6B84">
            <w:pPr>
              <w:rPr>
                <w:rFonts w:ascii="Century Gothic" w:eastAsia="Century Gothic" w:hAnsi="Century Gothic" w:cs="Century Gothic"/>
                <w:sz w:val="16"/>
                <w:szCs w:val="16"/>
              </w:rPr>
            </w:pPr>
          </w:p>
          <w:p w14:paraId="00000870" w14:textId="77777777" w:rsidR="00EB6B84" w:rsidRDefault="00000000">
            <w:pPr>
              <w:rPr>
                <w:rFonts w:ascii="Century Gothic" w:eastAsia="Century Gothic" w:hAnsi="Century Gothic" w:cs="Century Gothic"/>
                <w:sz w:val="16"/>
                <w:szCs w:val="16"/>
              </w:rPr>
            </w:pPr>
            <w:r>
              <w:rPr>
                <w:noProof/>
              </w:rPr>
              <w:drawing>
                <wp:inline distT="0" distB="0" distL="0" distR="0" wp14:anchorId="48F720D5" wp14:editId="07777777">
                  <wp:extent cx="1304982" cy="194773"/>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8"/>
                          <a:srcRect/>
                          <a:stretch>
                            <a:fillRect/>
                          </a:stretch>
                        </pic:blipFill>
                        <pic:spPr>
                          <a:xfrm>
                            <a:off x="0" y="0"/>
                            <a:ext cx="1304982" cy="194773"/>
                          </a:xfrm>
                          <a:prstGeom prst="rect">
                            <a:avLst/>
                          </a:prstGeom>
                          <a:ln/>
                        </pic:spPr>
                      </pic:pic>
                    </a:graphicData>
                  </a:graphic>
                </wp:inline>
              </w:drawing>
            </w:r>
          </w:p>
          <w:p w14:paraId="00000871" w14:textId="77777777" w:rsidR="00EB6B84" w:rsidRDefault="00000000">
            <w:pPr>
              <w:rPr>
                <w:rFonts w:ascii="Century Gothic" w:eastAsia="Century Gothic" w:hAnsi="Century Gothic" w:cs="Century Gothic"/>
                <w:sz w:val="16"/>
                <w:szCs w:val="16"/>
              </w:rPr>
            </w:pPr>
            <w:hyperlink r:id="rId229">
              <w:r>
                <w:rPr>
                  <w:rFonts w:ascii="Century Gothic" w:eastAsia="Century Gothic" w:hAnsi="Century Gothic" w:cs="Century Gothic"/>
                  <w:color w:val="0000FF"/>
                  <w:sz w:val="16"/>
                  <w:szCs w:val="16"/>
                  <w:u w:val="single"/>
                </w:rPr>
                <w:t>Play Like Share (thinkuknow.co.uk)</w:t>
              </w:r>
            </w:hyperlink>
          </w:p>
        </w:tc>
        <w:tc>
          <w:tcPr>
            <w:tcW w:w="1898" w:type="dxa"/>
          </w:tcPr>
          <w:p w14:paraId="0000087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p w14:paraId="00000873" w14:textId="77777777" w:rsidR="00EB6B84" w:rsidRDefault="00EB6B84">
            <w:pPr>
              <w:rPr>
                <w:rFonts w:ascii="Century Gothic" w:eastAsia="Century Gothic" w:hAnsi="Century Gothic" w:cs="Century Gothic"/>
                <w:sz w:val="16"/>
                <w:szCs w:val="16"/>
              </w:rPr>
            </w:pPr>
          </w:p>
          <w:p w14:paraId="0000087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 – See PE LTP</w:t>
            </w:r>
          </w:p>
          <w:p w14:paraId="00000875" w14:textId="77777777" w:rsidR="00EB6B84" w:rsidRDefault="00EB6B84">
            <w:pPr>
              <w:rPr>
                <w:rFonts w:ascii="Century Gothic" w:eastAsia="Century Gothic" w:hAnsi="Century Gothic" w:cs="Century Gothic"/>
                <w:sz w:val="16"/>
                <w:szCs w:val="16"/>
              </w:rPr>
            </w:pPr>
          </w:p>
        </w:tc>
      </w:tr>
      <w:tr w:rsidR="00EB6B84" w14:paraId="678EB3CD" w14:textId="77777777" w:rsidTr="4BFE42A7">
        <w:trPr>
          <w:trHeight w:val="274"/>
        </w:trPr>
        <w:tc>
          <w:tcPr>
            <w:tcW w:w="1828" w:type="dxa"/>
            <w:shd w:val="clear" w:color="auto" w:fill="FBE5D5"/>
          </w:tcPr>
          <w:p w14:paraId="0000087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Respecting ourselves and others</w:t>
            </w:r>
          </w:p>
          <w:p w14:paraId="0000087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Expressing opinions and respecting other points of view, including discussing topical issues</w:t>
            </w:r>
          </w:p>
          <w:p w14:paraId="00000878" w14:textId="77777777" w:rsidR="00EB6B84" w:rsidRDefault="00EB6B84">
            <w:pPr>
              <w:jc w:val="center"/>
              <w:rPr>
                <w:rFonts w:ascii="Century Gothic" w:eastAsia="Century Gothic" w:hAnsi="Century Gothic" w:cs="Century Gothic"/>
                <w:sz w:val="16"/>
                <w:szCs w:val="16"/>
              </w:rPr>
            </w:pPr>
          </w:p>
        </w:tc>
        <w:tc>
          <w:tcPr>
            <w:tcW w:w="4750" w:type="dxa"/>
          </w:tcPr>
          <w:p w14:paraId="0000087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R30. that personal behaviour can affect other people; to recognise and model respectful behaviour online</w:t>
            </w:r>
          </w:p>
          <w:p w14:paraId="0000087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R34. how to discuss and debate topical issues, respect other people’s point of view and constructively challenge those they disagree with</w:t>
            </w:r>
          </w:p>
        </w:tc>
        <w:tc>
          <w:tcPr>
            <w:tcW w:w="4512" w:type="dxa"/>
          </w:tcPr>
          <w:p w14:paraId="0000087B"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•about the link between values and behaviour and how to be a positive role model</w:t>
            </w:r>
          </w:p>
          <w:p w14:paraId="0000087C"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discuss issues respectfully</w:t>
            </w:r>
          </w:p>
          <w:p w14:paraId="0000087D"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listen to and respect other points of view</w:t>
            </w:r>
          </w:p>
          <w:p w14:paraId="0000087E"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•how to constructively challenge points of view they disagree with</w:t>
            </w:r>
          </w:p>
          <w:p w14:paraId="0000087F" w14:textId="77777777" w:rsidR="00EB6B84" w:rsidRDefault="00000000">
            <w:pPr>
              <w:tabs>
                <w:tab w:val="left" w:pos="2090"/>
              </w:tabs>
              <w:rPr>
                <w:rFonts w:ascii="Century Gothic" w:eastAsia="Century Gothic" w:hAnsi="Century Gothic" w:cs="Century Gothic"/>
                <w:sz w:val="16"/>
                <w:szCs w:val="16"/>
              </w:rPr>
            </w:pPr>
            <w:r>
              <w:rPr>
                <w:rFonts w:ascii="Century Gothic" w:eastAsia="Century Gothic" w:hAnsi="Century Gothic" w:cs="Century Gothic"/>
                <w:sz w:val="16"/>
                <w:szCs w:val="16"/>
              </w:rPr>
              <w:t>•ways to participate effectively in discussions online and manage conflict or disagreements</w:t>
            </w:r>
          </w:p>
        </w:tc>
        <w:tc>
          <w:tcPr>
            <w:tcW w:w="3346" w:type="dxa"/>
          </w:tcPr>
          <w:p w14:paraId="00000880" w14:textId="77777777" w:rsidR="00EB6B84" w:rsidRDefault="00000000">
            <w:pPr>
              <w:rPr>
                <w:rFonts w:ascii="Century Gothic" w:eastAsia="Century Gothic" w:hAnsi="Century Gothic" w:cs="Century Gothic"/>
                <w:sz w:val="16"/>
                <w:szCs w:val="16"/>
              </w:rPr>
            </w:pPr>
            <w:r>
              <w:rPr>
                <w:noProof/>
              </w:rPr>
              <w:drawing>
                <wp:inline distT="0" distB="0" distL="0" distR="0" wp14:anchorId="5E471A8B" wp14:editId="07777777">
                  <wp:extent cx="1371523" cy="401030"/>
                  <wp:effectExtent l="0" t="0" r="0" b="0"/>
                  <wp:docPr id="6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0"/>
                          <a:srcRect/>
                          <a:stretch>
                            <a:fillRect/>
                          </a:stretch>
                        </pic:blipFill>
                        <pic:spPr>
                          <a:xfrm>
                            <a:off x="0" y="0"/>
                            <a:ext cx="1371523" cy="401030"/>
                          </a:xfrm>
                          <a:prstGeom prst="rect">
                            <a:avLst/>
                          </a:prstGeom>
                          <a:ln/>
                        </pic:spPr>
                      </pic:pic>
                    </a:graphicData>
                  </a:graphic>
                </wp:inline>
              </w:drawing>
            </w:r>
          </w:p>
          <w:p w14:paraId="00000881" w14:textId="77777777" w:rsidR="00EB6B84" w:rsidRDefault="00000000">
            <w:pPr>
              <w:rPr>
                <w:rFonts w:ascii="Century Gothic" w:eastAsia="Century Gothic" w:hAnsi="Century Gothic" w:cs="Century Gothic"/>
                <w:sz w:val="16"/>
                <w:szCs w:val="16"/>
              </w:rPr>
            </w:pPr>
            <w:hyperlink r:id="rId231">
              <w:r>
                <w:rPr>
                  <w:rFonts w:ascii="Century Gothic" w:eastAsia="Century Gothic" w:hAnsi="Century Gothic" w:cs="Century Gothic"/>
                  <w:color w:val="0000FF"/>
                  <w:sz w:val="16"/>
                  <w:szCs w:val="16"/>
                  <w:u w:val="single"/>
                </w:rPr>
                <w:t>Premier League Primary Stars | Resources (plprimarystars.com)</w:t>
              </w:r>
            </w:hyperlink>
          </w:p>
          <w:p w14:paraId="00000882" w14:textId="77777777" w:rsidR="00EB6B84" w:rsidRDefault="00EB6B84">
            <w:pPr>
              <w:rPr>
                <w:rFonts w:ascii="Century Gothic" w:eastAsia="Century Gothic" w:hAnsi="Century Gothic" w:cs="Century Gothic"/>
                <w:sz w:val="16"/>
                <w:szCs w:val="16"/>
              </w:rPr>
            </w:pPr>
          </w:p>
          <w:p w14:paraId="0000088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Anti-bullying Week resources for academic year.</w:t>
            </w:r>
          </w:p>
          <w:p w14:paraId="00000884" w14:textId="77777777" w:rsidR="00EB6B84" w:rsidRDefault="00000000">
            <w:pPr>
              <w:rPr>
                <w:rFonts w:ascii="Century Gothic" w:eastAsia="Century Gothic" w:hAnsi="Century Gothic" w:cs="Century Gothic"/>
                <w:sz w:val="16"/>
                <w:szCs w:val="16"/>
              </w:rPr>
            </w:pPr>
            <w:hyperlink r:id="rId232">
              <w:r>
                <w:rPr>
                  <w:rFonts w:ascii="Century Gothic" w:eastAsia="Century Gothic" w:hAnsi="Century Gothic" w:cs="Century Gothic"/>
                  <w:color w:val="0000FF"/>
                  <w:sz w:val="16"/>
                  <w:szCs w:val="16"/>
                  <w:u w:val="single"/>
                </w:rPr>
                <w:t>Anti-Bullying Alliance | United against bullying</w:t>
              </w:r>
            </w:hyperlink>
          </w:p>
          <w:p w14:paraId="00000885" w14:textId="77777777" w:rsidR="00EB6B84" w:rsidRDefault="00EB6B84">
            <w:pPr>
              <w:rPr>
                <w:rFonts w:ascii="Century Gothic" w:eastAsia="Century Gothic" w:hAnsi="Century Gothic" w:cs="Century Gothic"/>
                <w:sz w:val="16"/>
                <w:szCs w:val="16"/>
              </w:rPr>
            </w:pPr>
          </w:p>
          <w:p w14:paraId="0000088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Day of Tolerance</w:t>
            </w:r>
          </w:p>
          <w:p w14:paraId="00000887" w14:textId="77777777" w:rsidR="00EB6B84" w:rsidRDefault="00EB6B84">
            <w:pPr>
              <w:rPr>
                <w:rFonts w:ascii="Century Gothic" w:eastAsia="Century Gothic" w:hAnsi="Century Gothic" w:cs="Century Gothic"/>
                <w:sz w:val="16"/>
                <w:szCs w:val="16"/>
              </w:rPr>
            </w:pPr>
          </w:p>
        </w:tc>
        <w:tc>
          <w:tcPr>
            <w:tcW w:w="1898" w:type="dxa"/>
          </w:tcPr>
          <w:p w14:paraId="0000088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Anti-Bullying event</w:t>
            </w:r>
          </w:p>
          <w:p w14:paraId="00000889" w14:textId="77777777" w:rsidR="00EB6B84" w:rsidRDefault="00EB6B84">
            <w:pPr>
              <w:rPr>
                <w:rFonts w:ascii="Century Gothic" w:eastAsia="Century Gothic" w:hAnsi="Century Gothic" w:cs="Century Gothic"/>
                <w:sz w:val="16"/>
                <w:szCs w:val="16"/>
              </w:rPr>
            </w:pPr>
          </w:p>
          <w:p w14:paraId="0000088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88B" w14:textId="77777777" w:rsidR="00EB6B84" w:rsidRDefault="00EB6B84">
            <w:pPr>
              <w:rPr>
                <w:rFonts w:ascii="Century Gothic" w:eastAsia="Century Gothic" w:hAnsi="Century Gothic" w:cs="Century Gothic"/>
                <w:sz w:val="16"/>
                <w:szCs w:val="16"/>
              </w:rPr>
            </w:pPr>
          </w:p>
          <w:p w14:paraId="0000088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88D" w14:textId="77777777" w:rsidR="00EB6B84" w:rsidRDefault="00EB6B84">
            <w:pPr>
              <w:rPr>
                <w:rFonts w:ascii="Century Gothic" w:eastAsia="Century Gothic" w:hAnsi="Century Gothic" w:cs="Century Gothic"/>
                <w:sz w:val="16"/>
                <w:szCs w:val="16"/>
              </w:rPr>
            </w:pPr>
          </w:p>
          <w:p w14:paraId="0000088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p w14:paraId="0000088F" w14:textId="77777777" w:rsidR="00EB6B84" w:rsidRDefault="00EB6B84">
            <w:pPr>
              <w:rPr>
                <w:rFonts w:ascii="Century Gothic" w:eastAsia="Century Gothic" w:hAnsi="Century Gothic" w:cs="Century Gothic"/>
                <w:sz w:val="16"/>
                <w:szCs w:val="16"/>
              </w:rPr>
            </w:pPr>
          </w:p>
          <w:p w14:paraId="0000089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tc>
      </w:tr>
      <w:tr w:rsidR="00EB6B84" w14:paraId="2B20C2AE" w14:textId="77777777" w:rsidTr="4BFE42A7">
        <w:trPr>
          <w:trHeight w:val="1456"/>
        </w:trPr>
        <w:tc>
          <w:tcPr>
            <w:tcW w:w="1828" w:type="dxa"/>
            <w:shd w:val="clear" w:color="auto" w:fill="DEEBF6"/>
          </w:tcPr>
          <w:p w14:paraId="00000891"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Belonging to a community</w:t>
            </w:r>
          </w:p>
          <w:p w14:paraId="00000892"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Valuing diversity; challenging discrimination and stereotypes</w:t>
            </w:r>
          </w:p>
          <w:p w14:paraId="00000893" w14:textId="77777777" w:rsidR="00EB6B84" w:rsidRDefault="00EB6B84">
            <w:pPr>
              <w:jc w:val="center"/>
              <w:rPr>
                <w:rFonts w:ascii="Century Gothic" w:eastAsia="Century Gothic" w:hAnsi="Century Gothic" w:cs="Century Gothic"/>
                <w:sz w:val="16"/>
                <w:szCs w:val="16"/>
              </w:rPr>
            </w:pPr>
          </w:p>
        </w:tc>
        <w:tc>
          <w:tcPr>
            <w:tcW w:w="4750" w:type="dxa"/>
          </w:tcPr>
          <w:p w14:paraId="000008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L8. about diversity: what it means; the benefits of living in a diverse community; about valuing diversity within communities </w:t>
            </w:r>
          </w:p>
          <w:p w14:paraId="0000089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L9. about stereotypes; how they can negatively influence behaviours and attitudes </w:t>
            </w:r>
          </w:p>
          <w:p w14:paraId="0000089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towards others; strategies for challenging stereotypes</w:t>
            </w:r>
          </w:p>
          <w:p w14:paraId="0000089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L10. about prejudice; how to recognise behaviours/actions which discriminate against others; ways of responding to it if witnessed or experienced</w:t>
            </w:r>
          </w:p>
          <w:p w14:paraId="0000089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R21. about discrimination: what it means and how to challenge it</w:t>
            </w:r>
          </w:p>
        </w:tc>
        <w:tc>
          <w:tcPr>
            <w:tcW w:w="4512" w:type="dxa"/>
          </w:tcPr>
          <w:p w14:paraId="0000089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prejudice means</w:t>
            </w:r>
          </w:p>
          <w:p w14:paraId="0000089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differentiate between prejudice and discrimination</w:t>
            </w:r>
          </w:p>
          <w:p w14:paraId="0000089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acts of discrimination</w:t>
            </w:r>
          </w:p>
          <w:p w14:paraId="0000089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safely respond to and challenge discrimination</w:t>
            </w:r>
          </w:p>
          <w:p w14:paraId="0000089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stereotypes in different contexts and the influence they have on attitudes and understanding of different groups</w:t>
            </w:r>
          </w:p>
          <w:p w14:paraId="0000089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stereotypes are perpetuated and how to challenge this</w:t>
            </w:r>
          </w:p>
        </w:tc>
        <w:tc>
          <w:tcPr>
            <w:tcW w:w="3346" w:type="dxa"/>
          </w:tcPr>
          <w:p w14:paraId="0000089F" w14:textId="77777777" w:rsidR="00EB6B84" w:rsidRDefault="00000000">
            <w:pPr>
              <w:rPr>
                <w:rFonts w:ascii="Century Gothic" w:eastAsia="Century Gothic" w:hAnsi="Century Gothic" w:cs="Century Gothic"/>
                <w:sz w:val="16"/>
                <w:szCs w:val="16"/>
              </w:rPr>
            </w:pPr>
            <w:r>
              <w:rPr>
                <w:noProof/>
              </w:rPr>
              <w:drawing>
                <wp:inline distT="0" distB="0" distL="0" distR="0" wp14:anchorId="4747A9A7" wp14:editId="07777777">
                  <wp:extent cx="1358039" cy="267782"/>
                  <wp:effectExtent l="0" t="0" r="0" b="0"/>
                  <wp:docPr id="7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3"/>
                          <a:srcRect/>
                          <a:stretch>
                            <a:fillRect/>
                          </a:stretch>
                        </pic:blipFill>
                        <pic:spPr>
                          <a:xfrm>
                            <a:off x="0" y="0"/>
                            <a:ext cx="1358039" cy="267782"/>
                          </a:xfrm>
                          <a:prstGeom prst="rect">
                            <a:avLst/>
                          </a:prstGeom>
                          <a:ln/>
                        </pic:spPr>
                      </pic:pic>
                    </a:graphicData>
                  </a:graphic>
                </wp:inline>
              </w:drawing>
            </w:r>
          </w:p>
          <w:p w14:paraId="000008A0" w14:textId="77777777" w:rsidR="00EB6B84" w:rsidRDefault="00000000">
            <w:pPr>
              <w:rPr>
                <w:rFonts w:ascii="Century Gothic" w:eastAsia="Century Gothic" w:hAnsi="Century Gothic" w:cs="Century Gothic"/>
                <w:sz w:val="16"/>
                <w:szCs w:val="16"/>
              </w:rPr>
            </w:pPr>
            <w:hyperlink r:id="rId234">
              <w:r>
                <w:rPr>
                  <w:rFonts w:ascii="Century Gothic" w:eastAsia="Century Gothic" w:hAnsi="Century Gothic" w:cs="Century Gothic"/>
                  <w:color w:val="0000FF"/>
                  <w:sz w:val="16"/>
                  <w:szCs w:val="16"/>
                  <w:u w:val="single"/>
                </w:rPr>
                <w:t>Premier League Primary Stars | Resources (plprimarystars.com)</w:t>
              </w:r>
            </w:hyperlink>
          </w:p>
          <w:p w14:paraId="000008A1" w14:textId="77777777" w:rsidR="00EB6B84" w:rsidRDefault="00EB6B84">
            <w:pPr>
              <w:rPr>
                <w:rFonts w:ascii="Century Gothic" w:eastAsia="Century Gothic" w:hAnsi="Century Gothic" w:cs="Century Gothic"/>
                <w:sz w:val="16"/>
                <w:szCs w:val="16"/>
              </w:rPr>
            </w:pPr>
          </w:p>
          <w:p w14:paraId="000008A2" w14:textId="77777777" w:rsidR="00EB6B84" w:rsidRDefault="00000000">
            <w:pPr>
              <w:rPr>
                <w:rFonts w:ascii="Century Gothic" w:eastAsia="Century Gothic" w:hAnsi="Century Gothic" w:cs="Century Gothic"/>
                <w:sz w:val="16"/>
                <w:szCs w:val="16"/>
              </w:rPr>
            </w:pPr>
            <w:r>
              <w:rPr>
                <w:noProof/>
              </w:rPr>
              <w:drawing>
                <wp:inline distT="0" distB="0" distL="0" distR="0" wp14:anchorId="6FBEAA6E" wp14:editId="07777777">
                  <wp:extent cx="1487996" cy="411747"/>
                  <wp:effectExtent l="0" t="0" r="0" b="0"/>
                  <wp:docPr id="7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35"/>
                          <a:srcRect/>
                          <a:stretch>
                            <a:fillRect/>
                          </a:stretch>
                        </pic:blipFill>
                        <pic:spPr>
                          <a:xfrm>
                            <a:off x="0" y="0"/>
                            <a:ext cx="1487996" cy="411747"/>
                          </a:xfrm>
                          <a:prstGeom prst="rect">
                            <a:avLst/>
                          </a:prstGeom>
                          <a:ln/>
                        </pic:spPr>
                      </pic:pic>
                    </a:graphicData>
                  </a:graphic>
                </wp:inline>
              </w:drawing>
            </w:r>
          </w:p>
          <w:p w14:paraId="000008A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8A4" w14:textId="77777777" w:rsidR="00EB6B84" w:rsidRDefault="00EB6B84">
            <w:pPr>
              <w:rPr>
                <w:rFonts w:ascii="Century Gothic" w:eastAsia="Century Gothic" w:hAnsi="Century Gothic" w:cs="Century Gothic"/>
                <w:sz w:val="16"/>
                <w:szCs w:val="16"/>
              </w:rPr>
            </w:pPr>
          </w:p>
          <w:p w14:paraId="000008A5" w14:textId="77777777" w:rsidR="00EB6B84" w:rsidRDefault="00000000">
            <w:pPr>
              <w:rPr>
                <w:rFonts w:ascii="Century Gothic" w:eastAsia="Century Gothic" w:hAnsi="Century Gothic" w:cs="Century Gothic"/>
                <w:sz w:val="16"/>
                <w:szCs w:val="16"/>
              </w:rPr>
            </w:pPr>
            <w:r>
              <w:rPr>
                <w:noProof/>
              </w:rPr>
              <w:drawing>
                <wp:inline distT="0" distB="0" distL="0" distR="0" wp14:anchorId="676FD615" wp14:editId="07777777">
                  <wp:extent cx="1495458" cy="783579"/>
                  <wp:effectExtent l="0" t="0" r="0" b="0"/>
                  <wp:docPr id="7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36"/>
                          <a:srcRect/>
                          <a:stretch>
                            <a:fillRect/>
                          </a:stretch>
                        </pic:blipFill>
                        <pic:spPr>
                          <a:xfrm>
                            <a:off x="0" y="0"/>
                            <a:ext cx="1495458" cy="783579"/>
                          </a:xfrm>
                          <a:prstGeom prst="rect">
                            <a:avLst/>
                          </a:prstGeom>
                          <a:ln/>
                        </pic:spPr>
                      </pic:pic>
                    </a:graphicData>
                  </a:graphic>
                </wp:inline>
              </w:drawing>
            </w:r>
          </w:p>
          <w:p w14:paraId="000008A6" w14:textId="77777777" w:rsidR="00EB6B84" w:rsidRDefault="00000000">
            <w:pPr>
              <w:rPr>
                <w:rFonts w:ascii="Century Gothic" w:eastAsia="Century Gothic" w:hAnsi="Century Gothic" w:cs="Century Gothic"/>
                <w:color w:val="0000FF"/>
                <w:sz w:val="16"/>
                <w:szCs w:val="16"/>
                <w:u w:val="single"/>
              </w:rPr>
            </w:pPr>
            <w:hyperlink r:id="rId237">
              <w:r>
                <w:rPr>
                  <w:rFonts w:ascii="Century Gothic" w:eastAsia="Century Gothic" w:hAnsi="Century Gothic" w:cs="Century Gothic"/>
                  <w:color w:val="0000FF"/>
                  <w:sz w:val="16"/>
                  <w:szCs w:val="16"/>
                  <w:u w:val="single"/>
                </w:rPr>
                <w:t>Premier League Primary Stars | Resources (plprimarystars.com)</w:t>
              </w:r>
            </w:hyperlink>
          </w:p>
          <w:p w14:paraId="000008A7" w14:textId="77777777" w:rsidR="00EB6B84" w:rsidRDefault="00EB6B84">
            <w:pPr>
              <w:rPr>
                <w:color w:val="0000FF"/>
                <w:u w:val="single"/>
              </w:rPr>
            </w:pPr>
          </w:p>
          <w:p w14:paraId="000008A8" w14:textId="77777777" w:rsidR="00EB6B84" w:rsidRDefault="00000000">
            <w:pPr>
              <w:rPr>
                <w:rFonts w:ascii="Century Gothic" w:eastAsia="Century Gothic" w:hAnsi="Century Gothic" w:cs="Century Gothic"/>
                <w:color w:val="0000FF"/>
                <w:sz w:val="16"/>
                <w:szCs w:val="16"/>
                <w:u w:val="single"/>
              </w:rPr>
            </w:pPr>
            <w:hyperlink r:id="rId238">
              <w:r>
                <w:rPr>
                  <w:rFonts w:ascii="Century Gothic" w:eastAsia="Century Gothic" w:hAnsi="Century Gothic" w:cs="Century Gothic"/>
                  <w:color w:val="0000FF"/>
                  <w:sz w:val="16"/>
                  <w:szCs w:val="16"/>
                  <w:u w:val="single"/>
                </w:rPr>
                <w:t>PSHE KS2: L8R Youngers 1 - BBC Teach</w:t>
              </w:r>
            </w:hyperlink>
          </w:p>
          <w:p w14:paraId="000008A9" w14:textId="77777777" w:rsidR="00EB6B84" w:rsidRDefault="00EB6B84">
            <w:pPr>
              <w:rPr>
                <w:color w:val="0000FF"/>
                <w:u w:val="single"/>
              </w:rPr>
            </w:pPr>
          </w:p>
          <w:p w14:paraId="000008AA" w14:textId="77777777" w:rsidR="00EB6B84" w:rsidRDefault="00000000">
            <w:pPr>
              <w:rPr>
                <w:rFonts w:ascii="Century Gothic" w:eastAsia="Century Gothic" w:hAnsi="Century Gothic" w:cs="Century Gothic"/>
                <w:sz w:val="16"/>
                <w:szCs w:val="16"/>
              </w:rPr>
            </w:pPr>
            <w:hyperlink r:id="rId239">
              <w:r>
                <w:rPr>
                  <w:rFonts w:ascii="Century Gothic" w:eastAsia="Century Gothic" w:hAnsi="Century Gothic" w:cs="Century Gothic"/>
                  <w:color w:val="0000FF"/>
                  <w:sz w:val="16"/>
                  <w:szCs w:val="16"/>
                  <w:u w:val="single"/>
                </w:rPr>
                <w:t>https://www.amnesty.org.uk/education-resources-childrens-human-rights</w:t>
              </w:r>
            </w:hyperlink>
          </w:p>
          <w:p w14:paraId="000008AB" w14:textId="77777777" w:rsidR="00EB6B84" w:rsidRDefault="00EB6B84">
            <w:pPr>
              <w:ind w:firstLine="720"/>
              <w:rPr>
                <w:rFonts w:ascii="Century Gothic" w:eastAsia="Century Gothic" w:hAnsi="Century Gothic" w:cs="Century Gothic"/>
                <w:sz w:val="16"/>
                <w:szCs w:val="16"/>
              </w:rPr>
            </w:pPr>
          </w:p>
        </w:tc>
        <w:tc>
          <w:tcPr>
            <w:tcW w:w="1898" w:type="dxa"/>
          </w:tcPr>
          <w:p w14:paraId="000008A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RS lessons</w:t>
            </w:r>
          </w:p>
          <w:p w14:paraId="000008AD" w14:textId="77777777" w:rsidR="00EB6B84" w:rsidRDefault="00EB6B84">
            <w:pPr>
              <w:rPr>
                <w:rFonts w:ascii="Century Gothic" w:eastAsia="Century Gothic" w:hAnsi="Century Gothic" w:cs="Century Gothic"/>
                <w:sz w:val="16"/>
                <w:szCs w:val="16"/>
              </w:rPr>
            </w:pPr>
          </w:p>
          <w:p w14:paraId="000008A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8A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Democracy</w:t>
            </w:r>
          </w:p>
          <w:p w14:paraId="000008B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Individual Liberty</w:t>
            </w:r>
          </w:p>
          <w:p w14:paraId="000008B1" w14:textId="77777777" w:rsidR="00EB6B84" w:rsidRDefault="00EB6B84">
            <w:pPr>
              <w:rPr>
                <w:rFonts w:ascii="Century Gothic" w:eastAsia="Century Gothic" w:hAnsi="Century Gothic" w:cs="Century Gothic"/>
                <w:sz w:val="16"/>
                <w:szCs w:val="16"/>
              </w:rPr>
            </w:pPr>
          </w:p>
          <w:p w14:paraId="000008B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EA/D</w:t>
            </w:r>
          </w:p>
          <w:p w14:paraId="000008B3" w14:textId="77777777" w:rsidR="00EB6B84" w:rsidRDefault="00EB6B84">
            <w:pPr>
              <w:rPr>
                <w:rFonts w:ascii="Century Gothic" w:eastAsia="Century Gothic" w:hAnsi="Century Gothic" w:cs="Century Gothic"/>
                <w:sz w:val="16"/>
                <w:szCs w:val="16"/>
              </w:rPr>
            </w:pPr>
          </w:p>
          <w:p w14:paraId="000008B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 – See PE LTP</w:t>
            </w:r>
          </w:p>
          <w:p w14:paraId="000008B5" w14:textId="77777777" w:rsidR="00EB6B84" w:rsidRDefault="00EB6B84">
            <w:pPr>
              <w:rPr>
                <w:rFonts w:ascii="Century Gothic" w:eastAsia="Century Gothic" w:hAnsi="Century Gothic" w:cs="Century Gothic"/>
                <w:sz w:val="16"/>
                <w:szCs w:val="16"/>
              </w:rPr>
            </w:pPr>
          </w:p>
          <w:p w14:paraId="000008B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tc>
      </w:tr>
      <w:tr w:rsidR="00EB6B84" w14:paraId="1E197A3A" w14:textId="77777777" w:rsidTr="4BFE42A7">
        <w:trPr>
          <w:trHeight w:val="987"/>
        </w:trPr>
        <w:tc>
          <w:tcPr>
            <w:tcW w:w="1828" w:type="dxa"/>
            <w:shd w:val="clear" w:color="auto" w:fill="DEEBF6"/>
          </w:tcPr>
          <w:p w14:paraId="000008B7"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Media literacy and Digital resilience</w:t>
            </w:r>
          </w:p>
          <w:p w14:paraId="000008B8"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Evaluating media sources; sharing things online</w:t>
            </w:r>
          </w:p>
          <w:p w14:paraId="000008B9" w14:textId="77777777" w:rsidR="00EB6B84" w:rsidRDefault="00EB6B84">
            <w:pPr>
              <w:jc w:val="center"/>
              <w:rPr>
                <w:rFonts w:ascii="Century Gothic" w:eastAsia="Century Gothic" w:hAnsi="Century Gothic" w:cs="Century Gothic"/>
                <w:sz w:val="16"/>
                <w:szCs w:val="16"/>
              </w:rPr>
            </w:pPr>
          </w:p>
        </w:tc>
        <w:tc>
          <w:tcPr>
            <w:tcW w:w="4750" w:type="dxa"/>
          </w:tcPr>
          <w:p w14:paraId="000008B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H37. reasons for following and complying with regulations and restrictions (including age restrictions); how they promote personal safety and wellbeing with reference to social media, television programmes, films, games and online gaming</w:t>
            </w:r>
          </w:p>
          <w:p w14:paraId="000008B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L11. recognise ways in which the internet and social media can be used both positively and negatively</w:t>
            </w:r>
          </w:p>
          <w:p w14:paraId="000008B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L13. about some of the different ways information and data is shared and used online, including for commercial purposes </w:t>
            </w:r>
          </w:p>
          <w:p w14:paraId="000008B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L15. recognise things appropriate to share and things that should not be shared on social media; rules surrounding distribution of images </w:t>
            </w:r>
          </w:p>
          <w:p w14:paraId="000008B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L16. about how text and images in the media and on social media can be manipulated or invented; strategies to evaluate the reliability of sources and identify misinformation</w:t>
            </w:r>
          </w:p>
        </w:tc>
        <w:tc>
          <w:tcPr>
            <w:tcW w:w="4512" w:type="dxa"/>
          </w:tcPr>
          <w:p w14:paraId="000008BF"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•about the benefits of safe internet use e.g. learning, connecting and communicating</w:t>
            </w:r>
          </w:p>
          <w:p w14:paraId="000008C0"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and why images online might be manipulated, altered, or faked</w:t>
            </w:r>
          </w:p>
          <w:p w14:paraId="000008C1"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when images might have been altered</w:t>
            </w:r>
          </w:p>
          <w:p w14:paraId="000008C2"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•why people choose to communicate through social media and some of the risks and challenges of doing so</w:t>
            </w:r>
          </w:p>
          <w:p w14:paraId="000008C3"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•that social media sites have age restrictions and regulations for use</w:t>
            </w:r>
          </w:p>
          <w:p w14:paraId="000008C4"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•the reasons why some media and online content is not appropriate for children</w:t>
            </w:r>
          </w:p>
          <w:p w14:paraId="000008C5"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online content can be designed to manipulate people’s emotions and encourage them to read or share things</w:t>
            </w:r>
          </w:p>
          <w:p w14:paraId="000008C6"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•about sharing things online, including rules and laws relating to this</w:t>
            </w:r>
          </w:p>
          <w:p w14:paraId="000008C7"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to recognise what is appropriate to share online</w:t>
            </w:r>
          </w:p>
          <w:p w14:paraId="000008C8" w14:textId="77777777" w:rsidR="00EB6B84" w:rsidRDefault="00000000">
            <w:pPr>
              <w:tabs>
                <w:tab w:val="left" w:pos="1500"/>
              </w:tabs>
              <w:rPr>
                <w:rFonts w:ascii="Century Gothic" w:eastAsia="Century Gothic" w:hAnsi="Century Gothic" w:cs="Century Gothic"/>
                <w:sz w:val="16"/>
                <w:szCs w:val="16"/>
              </w:rPr>
            </w:pPr>
            <w:r>
              <w:rPr>
                <w:rFonts w:ascii="Century Gothic" w:eastAsia="Century Gothic" w:hAnsi="Century Gothic" w:cs="Century Gothic"/>
                <w:sz w:val="16"/>
                <w:szCs w:val="16"/>
              </w:rPr>
              <w:t>•how to report inappropriate online content or contact</w:t>
            </w:r>
          </w:p>
        </w:tc>
        <w:tc>
          <w:tcPr>
            <w:tcW w:w="3346" w:type="dxa"/>
          </w:tcPr>
          <w:p w14:paraId="000008C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Review of </w:t>
            </w:r>
            <w:proofErr w:type="spellStart"/>
            <w:r>
              <w:rPr>
                <w:rFonts w:ascii="Century Gothic" w:eastAsia="Century Gothic" w:hAnsi="Century Gothic" w:cs="Century Gothic"/>
                <w:sz w:val="16"/>
                <w:szCs w:val="16"/>
              </w:rPr>
              <w:t>Trythall</w:t>
            </w:r>
            <w:proofErr w:type="spellEnd"/>
            <w:r>
              <w:rPr>
                <w:rFonts w:ascii="Century Gothic" w:eastAsia="Century Gothic" w:hAnsi="Century Gothic" w:cs="Century Gothic"/>
                <w:sz w:val="16"/>
                <w:szCs w:val="16"/>
              </w:rPr>
              <w:t xml:space="preserve"> School Acceptable Use Policies</w:t>
            </w:r>
          </w:p>
          <w:p w14:paraId="000008CA" w14:textId="77777777" w:rsidR="00EB6B84" w:rsidRDefault="00EB6B84">
            <w:pPr>
              <w:rPr>
                <w:rFonts w:ascii="Century Gothic" w:eastAsia="Century Gothic" w:hAnsi="Century Gothic" w:cs="Century Gothic"/>
                <w:sz w:val="16"/>
                <w:szCs w:val="16"/>
              </w:rPr>
            </w:pPr>
          </w:p>
          <w:p w14:paraId="000008CB" w14:textId="77777777" w:rsidR="00EB6B84" w:rsidRDefault="00000000">
            <w:pPr>
              <w:rPr>
                <w:rFonts w:ascii="Century Gothic" w:eastAsia="Century Gothic" w:hAnsi="Century Gothic" w:cs="Century Gothic"/>
                <w:sz w:val="16"/>
                <w:szCs w:val="16"/>
              </w:rPr>
            </w:pPr>
            <w:hyperlink r:id="rId240">
              <w:r>
                <w:rPr>
                  <w:rFonts w:ascii="Century Gothic" w:eastAsia="Century Gothic" w:hAnsi="Century Gothic" w:cs="Century Gothic"/>
                  <w:color w:val="0000FF"/>
                  <w:sz w:val="16"/>
                  <w:szCs w:val="16"/>
                  <w:u w:val="single"/>
                </w:rPr>
                <w:t>Home - Safer Internet Day</w:t>
              </w:r>
            </w:hyperlink>
          </w:p>
          <w:p w14:paraId="000008CC" w14:textId="77777777" w:rsidR="00EB6B84" w:rsidRDefault="00EB6B84">
            <w:pPr>
              <w:rPr>
                <w:rFonts w:ascii="Century Gothic" w:eastAsia="Century Gothic" w:hAnsi="Century Gothic" w:cs="Century Gothic"/>
                <w:sz w:val="16"/>
                <w:szCs w:val="16"/>
              </w:rPr>
            </w:pPr>
          </w:p>
          <w:p w14:paraId="000008CD" w14:textId="77777777" w:rsidR="00EB6B84" w:rsidRDefault="00000000">
            <w:pPr>
              <w:rPr>
                <w:rFonts w:ascii="Century Gothic" w:eastAsia="Century Gothic" w:hAnsi="Century Gothic" w:cs="Century Gothic"/>
                <w:sz w:val="16"/>
                <w:szCs w:val="16"/>
              </w:rPr>
            </w:pPr>
            <w:r>
              <w:rPr>
                <w:noProof/>
              </w:rPr>
              <w:drawing>
                <wp:inline distT="0" distB="0" distL="0" distR="0" wp14:anchorId="4D6EF7D5" wp14:editId="07777777">
                  <wp:extent cx="1519071" cy="290335"/>
                  <wp:effectExtent l="0" t="0" r="0" b="0"/>
                  <wp:docPr id="7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1"/>
                          <a:srcRect/>
                          <a:stretch>
                            <a:fillRect/>
                          </a:stretch>
                        </pic:blipFill>
                        <pic:spPr>
                          <a:xfrm>
                            <a:off x="0" y="0"/>
                            <a:ext cx="1519071" cy="290335"/>
                          </a:xfrm>
                          <a:prstGeom prst="rect">
                            <a:avLst/>
                          </a:prstGeom>
                          <a:ln/>
                        </pic:spPr>
                      </pic:pic>
                    </a:graphicData>
                  </a:graphic>
                </wp:inline>
              </w:drawing>
            </w:r>
          </w:p>
          <w:p w14:paraId="000008CE" w14:textId="77777777" w:rsidR="00EB6B84" w:rsidRDefault="00000000">
            <w:pPr>
              <w:rPr>
                <w:rFonts w:ascii="Century Gothic" w:eastAsia="Century Gothic" w:hAnsi="Century Gothic" w:cs="Century Gothic"/>
                <w:sz w:val="16"/>
                <w:szCs w:val="16"/>
              </w:rPr>
            </w:pPr>
            <w:hyperlink r:id="rId242">
              <w:r>
                <w:rPr>
                  <w:rFonts w:ascii="Century Gothic" w:eastAsia="Century Gothic" w:hAnsi="Century Gothic" w:cs="Century Gothic"/>
                  <w:color w:val="0000FF"/>
                  <w:sz w:val="16"/>
                  <w:szCs w:val="16"/>
                  <w:u w:val="single"/>
                </w:rPr>
                <w:t xml:space="preserve">Trust Me - </w:t>
              </w:r>
              <w:proofErr w:type="spellStart"/>
              <w:r>
                <w:rPr>
                  <w:rFonts w:ascii="Century Gothic" w:eastAsia="Century Gothic" w:hAnsi="Century Gothic" w:cs="Century Gothic"/>
                  <w:color w:val="0000FF"/>
                  <w:sz w:val="16"/>
                  <w:szCs w:val="16"/>
                  <w:u w:val="single"/>
                </w:rPr>
                <w:t>Childnet</w:t>
              </w:r>
              <w:proofErr w:type="spellEnd"/>
            </w:hyperlink>
          </w:p>
          <w:p w14:paraId="000008CF" w14:textId="77777777" w:rsidR="00EB6B84" w:rsidRDefault="00EB6B84">
            <w:pPr>
              <w:rPr>
                <w:rFonts w:ascii="Century Gothic" w:eastAsia="Century Gothic" w:hAnsi="Century Gothic" w:cs="Century Gothic"/>
                <w:sz w:val="16"/>
                <w:szCs w:val="16"/>
              </w:rPr>
            </w:pPr>
          </w:p>
          <w:p w14:paraId="000008D0" w14:textId="77777777" w:rsidR="00EB6B84" w:rsidRDefault="00000000">
            <w:pPr>
              <w:rPr>
                <w:rFonts w:ascii="Century Gothic" w:eastAsia="Century Gothic" w:hAnsi="Century Gothic" w:cs="Century Gothic"/>
                <w:sz w:val="16"/>
                <w:szCs w:val="16"/>
              </w:rPr>
            </w:pPr>
            <w:r>
              <w:rPr>
                <w:noProof/>
              </w:rPr>
              <w:drawing>
                <wp:inline distT="0" distB="0" distL="0" distR="0" wp14:anchorId="4FAE106B" wp14:editId="07777777">
                  <wp:extent cx="1305842" cy="297330"/>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1305842" cy="297330"/>
                          </a:xfrm>
                          <a:prstGeom prst="rect">
                            <a:avLst/>
                          </a:prstGeom>
                          <a:ln/>
                        </pic:spPr>
                      </pic:pic>
                    </a:graphicData>
                  </a:graphic>
                </wp:inline>
              </w:drawing>
            </w:r>
          </w:p>
          <w:p w14:paraId="000008D1" w14:textId="77777777" w:rsidR="00EB6B84" w:rsidRDefault="00000000">
            <w:pPr>
              <w:rPr>
                <w:rFonts w:ascii="Century Gothic" w:eastAsia="Century Gothic" w:hAnsi="Century Gothic" w:cs="Century Gothic"/>
                <w:sz w:val="16"/>
                <w:szCs w:val="16"/>
              </w:rPr>
            </w:pPr>
            <w:hyperlink r:id="rId243">
              <w:r>
                <w:rPr>
                  <w:rFonts w:ascii="Century Gothic" w:eastAsia="Century Gothic" w:hAnsi="Century Gothic" w:cs="Century Gothic"/>
                  <w:color w:val="0000FF"/>
                  <w:sz w:val="16"/>
                  <w:szCs w:val="16"/>
                  <w:u w:val="single"/>
                </w:rPr>
                <w:t>Order expert teaching resources | Parent Zone</w:t>
              </w:r>
            </w:hyperlink>
          </w:p>
          <w:p w14:paraId="000008D2" w14:textId="77777777" w:rsidR="00EB6B84" w:rsidRDefault="00EB6B84">
            <w:pPr>
              <w:rPr>
                <w:rFonts w:ascii="Century Gothic" w:eastAsia="Century Gothic" w:hAnsi="Century Gothic" w:cs="Century Gothic"/>
                <w:sz w:val="16"/>
                <w:szCs w:val="16"/>
              </w:rPr>
            </w:pPr>
          </w:p>
          <w:p w14:paraId="000008D3" w14:textId="77777777" w:rsidR="00EB6B84" w:rsidRDefault="00000000">
            <w:pPr>
              <w:rPr>
                <w:rFonts w:ascii="Century Gothic" w:eastAsia="Century Gothic" w:hAnsi="Century Gothic" w:cs="Century Gothic"/>
                <w:sz w:val="16"/>
                <w:szCs w:val="16"/>
              </w:rPr>
            </w:pPr>
            <w:hyperlink r:id="rId244">
              <w:r>
                <w:rPr>
                  <w:rFonts w:ascii="Century Gothic" w:eastAsia="Century Gothic" w:hAnsi="Century Gothic" w:cs="Century Gothic"/>
                  <w:color w:val="0000FF"/>
                  <w:sz w:val="16"/>
                  <w:szCs w:val="16"/>
                  <w:u w:val="single"/>
                </w:rPr>
                <w:t>Be Internet Legends - Toolkit (beinternetawesome.withgoogle.com)</w:t>
              </w:r>
            </w:hyperlink>
          </w:p>
          <w:p w14:paraId="000008D4" w14:textId="77777777" w:rsidR="00EB6B84" w:rsidRDefault="00000000">
            <w:pPr>
              <w:rPr>
                <w:rFonts w:ascii="Century Gothic" w:eastAsia="Century Gothic" w:hAnsi="Century Gothic" w:cs="Century Gothic"/>
                <w:sz w:val="16"/>
                <w:szCs w:val="16"/>
              </w:rPr>
            </w:pPr>
            <w:r>
              <w:rPr>
                <w:noProof/>
              </w:rPr>
              <w:drawing>
                <wp:inline distT="0" distB="0" distL="0" distR="0" wp14:anchorId="118FCF17" wp14:editId="07777777">
                  <wp:extent cx="1625823" cy="419955"/>
                  <wp:effectExtent l="0" t="0" r="0" b="0"/>
                  <wp:docPr id="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45"/>
                          <a:srcRect/>
                          <a:stretch>
                            <a:fillRect/>
                          </a:stretch>
                        </pic:blipFill>
                        <pic:spPr>
                          <a:xfrm>
                            <a:off x="0" y="0"/>
                            <a:ext cx="1625823" cy="419955"/>
                          </a:xfrm>
                          <a:prstGeom prst="rect">
                            <a:avLst/>
                          </a:prstGeom>
                          <a:ln/>
                        </pic:spPr>
                      </pic:pic>
                    </a:graphicData>
                  </a:graphic>
                </wp:inline>
              </w:drawing>
            </w:r>
          </w:p>
          <w:p w14:paraId="000008D5" w14:textId="77777777" w:rsidR="00EB6B84" w:rsidRDefault="00000000">
            <w:pPr>
              <w:rPr>
                <w:rFonts w:ascii="Century Gothic" w:eastAsia="Century Gothic" w:hAnsi="Century Gothic" w:cs="Century Gothic"/>
                <w:sz w:val="16"/>
                <w:szCs w:val="16"/>
              </w:rPr>
            </w:pPr>
            <w:hyperlink r:id="rId246">
              <w:r>
                <w:rPr>
                  <w:rFonts w:ascii="Century Gothic" w:eastAsia="Century Gothic" w:hAnsi="Century Gothic" w:cs="Century Gothic"/>
                  <w:color w:val="0000FF"/>
                  <w:sz w:val="16"/>
                  <w:szCs w:val="16"/>
                  <w:u w:val="single"/>
                </w:rPr>
                <w:t>Key Stage 2 PSHE Resource | CBBFC</w:t>
              </w:r>
            </w:hyperlink>
          </w:p>
          <w:p w14:paraId="000008D6" w14:textId="77777777" w:rsidR="00EB6B84" w:rsidRDefault="00EB6B84">
            <w:pPr>
              <w:rPr>
                <w:rFonts w:ascii="Century Gothic" w:eastAsia="Century Gothic" w:hAnsi="Century Gothic" w:cs="Century Gothic"/>
                <w:sz w:val="16"/>
                <w:szCs w:val="16"/>
              </w:rPr>
            </w:pPr>
          </w:p>
          <w:p w14:paraId="000008D7" w14:textId="77777777" w:rsidR="00EB6B84" w:rsidRDefault="00000000">
            <w:pPr>
              <w:rPr>
                <w:rFonts w:ascii="Century Gothic" w:eastAsia="Century Gothic" w:hAnsi="Century Gothic" w:cs="Century Gothic"/>
                <w:sz w:val="16"/>
                <w:szCs w:val="16"/>
              </w:rPr>
            </w:pPr>
            <w:r>
              <w:rPr>
                <w:noProof/>
              </w:rPr>
              <w:drawing>
                <wp:inline distT="0" distB="0" distL="0" distR="0" wp14:anchorId="6BF05613" wp14:editId="07777777">
                  <wp:extent cx="1938706" cy="189010"/>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8"/>
                          <a:srcRect/>
                          <a:stretch>
                            <a:fillRect/>
                          </a:stretch>
                        </pic:blipFill>
                        <pic:spPr>
                          <a:xfrm>
                            <a:off x="0" y="0"/>
                            <a:ext cx="1938706" cy="189010"/>
                          </a:xfrm>
                          <a:prstGeom prst="rect">
                            <a:avLst/>
                          </a:prstGeom>
                          <a:ln/>
                        </pic:spPr>
                      </pic:pic>
                    </a:graphicData>
                  </a:graphic>
                </wp:inline>
              </w:drawing>
            </w:r>
          </w:p>
          <w:p w14:paraId="000008D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tc>
        <w:tc>
          <w:tcPr>
            <w:tcW w:w="1898" w:type="dxa"/>
          </w:tcPr>
          <w:p w14:paraId="000008D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Whole School Safer Internet Day Event</w:t>
            </w:r>
          </w:p>
          <w:p w14:paraId="000008DA" w14:textId="77777777" w:rsidR="00EB6B84" w:rsidRDefault="00EB6B84">
            <w:pPr>
              <w:rPr>
                <w:rFonts w:ascii="Century Gothic" w:eastAsia="Century Gothic" w:hAnsi="Century Gothic" w:cs="Century Gothic"/>
                <w:sz w:val="16"/>
                <w:szCs w:val="16"/>
              </w:rPr>
            </w:pPr>
          </w:p>
          <w:p w14:paraId="000008D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Themed linked assemblies</w:t>
            </w:r>
          </w:p>
          <w:p w14:paraId="000008DC" w14:textId="77777777" w:rsidR="00EB6B84" w:rsidRDefault="00EB6B84">
            <w:pPr>
              <w:rPr>
                <w:rFonts w:ascii="Century Gothic" w:eastAsia="Century Gothic" w:hAnsi="Century Gothic" w:cs="Century Gothic"/>
                <w:sz w:val="16"/>
                <w:szCs w:val="16"/>
              </w:rPr>
            </w:pPr>
          </w:p>
          <w:p w14:paraId="000008D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Computing lessons </w:t>
            </w:r>
          </w:p>
        </w:tc>
      </w:tr>
      <w:tr w:rsidR="00EB6B84" w14:paraId="65769270" w14:textId="77777777" w:rsidTr="4BFE42A7">
        <w:trPr>
          <w:trHeight w:val="274"/>
        </w:trPr>
        <w:tc>
          <w:tcPr>
            <w:tcW w:w="1828" w:type="dxa"/>
            <w:shd w:val="clear" w:color="auto" w:fill="DEEBF6"/>
          </w:tcPr>
          <w:p w14:paraId="000008DE"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Money and Work</w:t>
            </w:r>
          </w:p>
          <w:p w14:paraId="000008DF"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Influences and attitudes to money; money and financial risks</w:t>
            </w:r>
          </w:p>
          <w:p w14:paraId="000008E0" w14:textId="77777777" w:rsidR="00EB6B84" w:rsidRDefault="00EB6B84">
            <w:pPr>
              <w:jc w:val="center"/>
              <w:rPr>
                <w:rFonts w:ascii="Century Gothic" w:eastAsia="Century Gothic" w:hAnsi="Century Gothic" w:cs="Century Gothic"/>
                <w:sz w:val="16"/>
                <w:szCs w:val="16"/>
              </w:rPr>
            </w:pPr>
          </w:p>
        </w:tc>
        <w:tc>
          <w:tcPr>
            <w:tcW w:w="4750" w:type="dxa"/>
          </w:tcPr>
          <w:p w14:paraId="000008E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L18. to recognise that people have different attitudes towards saving and spending money; what influences people’s decisions; what makes something ‘good </w:t>
            </w:r>
          </w:p>
          <w:p w14:paraId="000008E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value for money’ </w:t>
            </w:r>
          </w:p>
          <w:p w14:paraId="000008E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L22. about risks associated with money (e.g. money can be won, lost or stolen) and ways of keeping money safe</w:t>
            </w:r>
          </w:p>
          <w:p w14:paraId="000008E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L23. about the risks involved in gambling; different ways money can be won or lost through gambling-related activities and their impact on health, wellbeing and future aspirations</w:t>
            </w:r>
          </w:p>
          <w:p w14:paraId="000008E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L24. to identify the ways that money can impact on people’s feelings and emotions</w:t>
            </w:r>
          </w:p>
        </w:tc>
        <w:tc>
          <w:tcPr>
            <w:tcW w:w="4512" w:type="dxa"/>
          </w:tcPr>
          <w:p w14:paraId="000008E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role that money plays in people’s lives, attitudes towards it and what influences decisions about money</w:t>
            </w:r>
          </w:p>
          <w:p w14:paraId="000008E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value for money and how to judge if something is value for money</w:t>
            </w:r>
          </w:p>
          <w:p w14:paraId="000008E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companies encourage customers to buy things and why it is important to be acritical consumer</w:t>
            </w:r>
          </w:p>
          <w:p w14:paraId="000008E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having or not having money can impact on a person’s emotions, health and wellbeing</w:t>
            </w:r>
          </w:p>
          <w:p w14:paraId="000008E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common risks associated with money, including debt, fraud and gambling</w:t>
            </w:r>
          </w:p>
          <w:p w14:paraId="000008E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money can be gained or lost e.g. stolen, through scams or gambling and how these put people at financial risk</w:t>
            </w:r>
          </w:p>
          <w:p w14:paraId="000008E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•how to get help if they are concerned about gambling or other financial risks</w:t>
            </w:r>
          </w:p>
        </w:tc>
        <w:tc>
          <w:tcPr>
            <w:tcW w:w="3346" w:type="dxa"/>
          </w:tcPr>
          <w:p w14:paraId="000008E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 xml:space="preserve">Science Week </w:t>
            </w:r>
          </w:p>
          <w:p w14:paraId="000008E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International Women’s Day</w:t>
            </w:r>
          </w:p>
          <w:p w14:paraId="000008E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Study of Female Scientist</w:t>
            </w:r>
          </w:p>
          <w:p w14:paraId="000008F0" w14:textId="77777777" w:rsidR="00EB6B84" w:rsidRDefault="00EB6B84">
            <w:pPr>
              <w:rPr>
                <w:rFonts w:ascii="Century Gothic" w:eastAsia="Century Gothic" w:hAnsi="Century Gothic" w:cs="Century Gothic"/>
                <w:sz w:val="16"/>
                <w:szCs w:val="16"/>
              </w:rPr>
            </w:pPr>
          </w:p>
          <w:p w14:paraId="000008F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Female STEAM career visitor?</w:t>
            </w:r>
          </w:p>
          <w:p w14:paraId="000008F2" w14:textId="77777777" w:rsidR="00EB6B84" w:rsidRDefault="00EB6B84">
            <w:pPr>
              <w:rPr>
                <w:rFonts w:ascii="Century Gothic" w:eastAsia="Century Gothic" w:hAnsi="Century Gothic" w:cs="Century Gothic"/>
                <w:sz w:val="16"/>
                <w:szCs w:val="16"/>
              </w:rPr>
            </w:pPr>
          </w:p>
          <w:p w14:paraId="000008F3" w14:textId="77777777" w:rsidR="00EB6B84" w:rsidRDefault="00000000">
            <w:pPr>
              <w:rPr>
                <w:rFonts w:ascii="Century Gothic" w:eastAsia="Century Gothic" w:hAnsi="Century Gothic" w:cs="Century Gothic"/>
                <w:sz w:val="16"/>
                <w:szCs w:val="16"/>
              </w:rPr>
            </w:pPr>
            <w:r>
              <w:rPr>
                <w:noProof/>
              </w:rPr>
              <w:drawing>
                <wp:inline distT="0" distB="0" distL="0" distR="0" wp14:anchorId="2A6A4163" wp14:editId="07777777">
                  <wp:extent cx="1398248" cy="438866"/>
                  <wp:effectExtent l="0" t="0" r="0" b="0"/>
                  <wp:docPr id="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47"/>
                          <a:srcRect/>
                          <a:stretch>
                            <a:fillRect/>
                          </a:stretch>
                        </pic:blipFill>
                        <pic:spPr>
                          <a:xfrm>
                            <a:off x="0" y="0"/>
                            <a:ext cx="1398248" cy="438866"/>
                          </a:xfrm>
                          <a:prstGeom prst="rect">
                            <a:avLst/>
                          </a:prstGeom>
                          <a:ln/>
                        </pic:spPr>
                      </pic:pic>
                    </a:graphicData>
                  </a:graphic>
                </wp:inline>
              </w:drawing>
            </w:r>
          </w:p>
          <w:p w14:paraId="000008F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Resources on One Drive </w:t>
            </w:r>
          </w:p>
          <w:p w14:paraId="000008F5" w14:textId="77777777" w:rsidR="00EB6B84" w:rsidRDefault="00000000">
            <w:pPr>
              <w:rPr>
                <w:rFonts w:ascii="Century Gothic" w:eastAsia="Century Gothic" w:hAnsi="Century Gothic" w:cs="Century Gothic"/>
                <w:sz w:val="16"/>
                <w:szCs w:val="16"/>
              </w:rPr>
            </w:pPr>
            <w:r>
              <w:rPr>
                <w:noProof/>
              </w:rPr>
              <w:drawing>
                <wp:inline distT="0" distB="0" distL="0" distR="0" wp14:anchorId="3BE51A22" wp14:editId="07777777">
                  <wp:extent cx="1775458" cy="174554"/>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4"/>
                          <a:srcRect/>
                          <a:stretch>
                            <a:fillRect/>
                          </a:stretch>
                        </pic:blipFill>
                        <pic:spPr>
                          <a:xfrm>
                            <a:off x="0" y="0"/>
                            <a:ext cx="1775458" cy="174554"/>
                          </a:xfrm>
                          <a:prstGeom prst="rect">
                            <a:avLst/>
                          </a:prstGeom>
                          <a:ln/>
                        </pic:spPr>
                      </pic:pic>
                    </a:graphicData>
                  </a:graphic>
                </wp:inline>
              </w:drawing>
            </w:r>
          </w:p>
          <w:p w14:paraId="000008F6" w14:textId="77777777" w:rsidR="00EB6B84" w:rsidRDefault="00000000">
            <w:pPr>
              <w:rPr>
                <w:rFonts w:ascii="Century Gothic" w:eastAsia="Century Gothic" w:hAnsi="Century Gothic" w:cs="Century Gothic"/>
                <w:color w:val="0000FF"/>
                <w:sz w:val="16"/>
                <w:szCs w:val="16"/>
                <w:u w:val="single"/>
              </w:rPr>
            </w:pPr>
            <w:hyperlink r:id="rId248">
              <w:r>
                <w:rPr>
                  <w:rFonts w:ascii="Century Gothic" w:eastAsia="Century Gothic" w:hAnsi="Century Gothic" w:cs="Century Gothic"/>
                  <w:color w:val="0000FF"/>
                  <w:sz w:val="16"/>
                  <w:szCs w:val="16"/>
                  <w:u w:val="single"/>
                </w:rPr>
                <w:t>Homepage | Values, Money &amp; Me (valuesmoneyandme.co.uk)</w:t>
              </w:r>
            </w:hyperlink>
          </w:p>
          <w:p w14:paraId="000008F7" w14:textId="77777777" w:rsidR="00EB6B84" w:rsidRDefault="00EB6B84">
            <w:pPr>
              <w:rPr>
                <w:color w:val="0000FF"/>
                <w:sz w:val="16"/>
                <w:szCs w:val="16"/>
                <w:u w:val="single"/>
              </w:rPr>
            </w:pPr>
          </w:p>
          <w:p w14:paraId="000008F8" w14:textId="77777777" w:rsidR="00EB6B84" w:rsidRDefault="00000000">
            <w:pPr>
              <w:rPr>
                <w:rFonts w:ascii="Century Gothic" w:eastAsia="Century Gothic" w:hAnsi="Century Gothic" w:cs="Century Gothic"/>
                <w:sz w:val="16"/>
                <w:szCs w:val="16"/>
              </w:rPr>
            </w:pPr>
            <w:hyperlink r:id="rId249">
              <w:r>
                <w:rPr>
                  <w:rFonts w:ascii="Century Gothic" w:eastAsia="Century Gothic" w:hAnsi="Century Gothic" w:cs="Century Gothic"/>
                  <w:color w:val="0000FF"/>
                  <w:sz w:val="16"/>
                  <w:szCs w:val="16"/>
                  <w:u w:val="single"/>
                </w:rPr>
                <w:t>Money Teaching Resources for Kids | 8-12 years | MoneySense (mymoneysense.com)</w:t>
              </w:r>
            </w:hyperlink>
            <w:r>
              <w:rPr>
                <w:rFonts w:ascii="Century Gothic" w:eastAsia="Century Gothic" w:hAnsi="Century Gothic" w:cs="Century Gothic"/>
                <w:sz w:val="16"/>
                <w:szCs w:val="16"/>
              </w:rPr>
              <w:t xml:space="preserve"> </w:t>
            </w:r>
          </w:p>
        </w:tc>
        <w:tc>
          <w:tcPr>
            <w:tcW w:w="1898" w:type="dxa"/>
          </w:tcPr>
          <w:p w14:paraId="000008F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Mutual respect and tolerance</w:t>
            </w:r>
          </w:p>
        </w:tc>
      </w:tr>
      <w:tr w:rsidR="00EB6B84" w14:paraId="00A55333" w14:textId="77777777" w:rsidTr="4BFE42A7">
        <w:trPr>
          <w:trHeight w:val="987"/>
        </w:trPr>
        <w:tc>
          <w:tcPr>
            <w:tcW w:w="1828" w:type="dxa"/>
            <w:shd w:val="clear" w:color="auto" w:fill="E2EFD9"/>
          </w:tcPr>
          <w:p w14:paraId="000008FA"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Physical health and Mental wellbeing</w:t>
            </w:r>
          </w:p>
          <w:p w14:paraId="000008FB"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What affects mental health and ways to</w:t>
            </w:r>
          </w:p>
          <w:p w14:paraId="000008FC"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take care of it; managing change, loss</w:t>
            </w:r>
          </w:p>
          <w:p w14:paraId="000008FD"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and bereavement; managing time online</w:t>
            </w:r>
          </w:p>
        </w:tc>
        <w:tc>
          <w:tcPr>
            <w:tcW w:w="4750" w:type="dxa"/>
          </w:tcPr>
          <w:p w14:paraId="000008F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H13. about the benefits of the internet; the importance of balancing time online with other activities; strategies for managing time online </w:t>
            </w:r>
          </w:p>
          <w:p w14:paraId="000008F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H14. how and when to seek support, including which adults to speak to in and outside school, if they are worried about their health</w:t>
            </w:r>
          </w:p>
          <w:p w14:paraId="0000090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H15. that mental health, just like physical health, is part of daily life; the importance of taking care of mental health </w:t>
            </w:r>
          </w:p>
          <w:p w14:paraId="0000090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H20. strategies to respond to feelings, including intense or conflicting feelings; how to manage and respond to feelings appropriately and proportionately in different situations </w:t>
            </w:r>
          </w:p>
          <w:p w14:paraId="0000090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H21. to recognise warning signs about mental health and wellbeing and how to seek support for themselves and others</w:t>
            </w:r>
          </w:p>
          <w:p w14:paraId="0000090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H22. to recognise that anyone can experience mental ill health; that most difficulties can be resolved with help and support; and that it is important to discuss feelings with a trusted adult</w:t>
            </w:r>
          </w:p>
          <w:p w14:paraId="00000904" w14:textId="77777777" w:rsidR="00EB6B84" w:rsidRDefault="00EB6B84">
            <w:pPr>
              <w:rPr>
                <w:rFonts w:ascii="Century Gothic" w:eastAsia="Century Gothic" w:hAnsi="Century Gothic" w:cs="Century Gothic"/>
                <w:sz w:val="16"/>
                <w:szCs w:val="16"/>
              </w:rPr>
            </w:pPr>
          </w:p>
          <w:p w14:paraId="00000905" w14:textId="77777777" w:rsidR="00EB6B84" w:rsidRDefault="00EB6B84">
            <w:pPr>
              <w:rPr>
                <w:rFonts w:ascii="Century Gothic" w:eastAsia="Century Gothic" w:hAnsi="Century Gothic" w:cs="Century Gothic"/>
                <w:sz w:val="16"/>
                <w:szCs w:val="16"/>
              </w:rPr>
            </w:pPr>
          </w:p>
          <w:p w14:paraId="00000906"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color w:val="FF0000"/>
                <w:sz w:val="16"/>
                <w:szCs w:val="16"/>
              </w:rPr>
              <w:t xml:space="preserve">H23. about change and loss, including death, and how these can affect feelings; ways of expressing and managing grief and bereavement </w:t>
            </w:r>
          </w:p>
          <w:p w14:paraId="0000090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H24. problem-solving strategies for dealing with emotions, challenges and change, including the transition to new schools</w:t>
            </w:r>
          </w:p>
        </w:tc>
        <w:tc>
          <w:tcPr>
            <w:tcW w:w="4512" w:type="dxa"/>
          </w:tcPr>
          <w:p w14:paraId="0000090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mental health is just as important as physical health and that both need looking after</w:t>
            </w:r>
          </w:p>
          <w:p w14:paraId="0000090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anyone can be affected by mental ill-health and that difficulties can be resolved with help and support</w:t>
            </w:r>
          </w:p>
          <w:p w14:paraId="0000090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negative experiences such as being bullied or feeling lonely can affect mental wellbeing</w:t>
            </w:r>
          </w:p>
          <w:p w14:paraId="0000090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•positive strategies for managing feelings</w:t>
            </w:r>
          </w:p>
          <w:p w14:paraId="0000090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there are situations when someone may experience mixed or conflicting feelings</w:t>
            </w:r>
          </w:p>
          <w:p w14:paraId="0000090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feelings can often be helpful, whilst recognising that they sometimes need to be overcome</w:t>
            </w:r>
          </w:p>
          <w:p w14:paraId="0000090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that if someone experiences feelings that are not so good (most or all of the time) – help and support is available</w:t>
            </w:r>
          </w:p>
          <w:p w14:paraId="0000090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•identify where they and others can ask for help and support with mental wellbeing in and outside school</w:t>
            </w:r>
          </w:p>
          <w:p w14:paraId="0000091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•the importance of asking for support from a trusted adult</w:t>
            </w:r>
          </w:p>
          <w:p w14:paraId="00000911"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•about the changes that may occur in life including death, and how these can cause conflicting feelings</w:t>
            </w:r>
          </w:p>
          <w:p w14:paraId="00000912"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•that changes can mean people experience feelings of loss or grief</w:t>
            </w:r>
          </w:p>
          <w:p w14:paraId="00000913"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•about the process of grieving and how grief can be expressed</w:t>
            </w:r>
          </w:p>
          <w:p w14:paraId="00000914"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•about strategies that can help someone cope with the feelings associated with change or loss</w:t>
            </w:r>
          </w:p>
          <w:p w14:paraId="00000915"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•to identify how to ask for help and support with loss, grief or other aspects of change</w:t>
            </w:r>
          </w:p>
          <w:p w14:paraId="0000091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balancing time online with other activities helps to maintain their health and wellbeing</w:t>
            </w:r>
          </w:p>
          <w:p w14:paraId="0000091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to manage time spent online and foster positive habits e.g. switching phone off at night</w:t>
            </w:r>
          </w:p>
          <w:p w14:paraId="0000091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and whom to tell if they are frightened or worried about something they have seen online</w:t>
            </w:r>
          </w:p>
        </w:tc>
        <w:tc>
          <w:tcPr>
            <w:tcW w:w="3346" w:type="dxa"/>
          </w:tcPr>
          <w:p w14:paraId="0000091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May = Mental Health Awareness Month.  See annual theme</w:t>
            </w:r>
          </w:p>
          <w:p w14:paraId="0000091A" w14:textId="77777777" w:rsidR="00EB6B84" w:rsidRDefault="00EB6B84">
            <w:pPr>
              <w:rPr>
                <w:rFonts w:ascii="Century Gothic" w:eastAsia="Century Gothic" w:hAnsi="Century Gothic" w:cs="Century Gothic"/>
                <w:sz w:val="16"/>
                <w:szCs w:val="16"/>
              </w:rPr>
            </w:pPr>
          </w:p>
          <w:p w14:paraId="0000091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91C" w14:textId="77777777" w:rsidR="00EB6B84" w:rsidRDefault="00000000">
            <w:pPr>
              <w:rPr>
                <w:rFonts w:ascii="Century Gothic" w:eastAsia="Century Gothic" w:hAnsi="Century Gothic" w:cs="Century Gothic"/>
                <w:sz w:val="16"/>
                <w:szCs w:val="16"/>
              </w:rPr>
            </w:pPr>
            <w:hyperlink r:id="rId250">
              <w:r>
                <w:rPr>
                  <w:rFonts w:ascii="Century Gothic" w:eastAsia="Century Gothic" w:hAnsi="Century Gothic" w:cs="Century Gothic"/>
                  <w:color w:val="0000FF"/>
                  <w:sz w:val="16"/>
                  <w:szCs w:val="16"/>
                  <w:u w:val="single"/>
                </w:rPr>
                <w:t>Child Safety Week | Child Accident Prevention Trust (capt.org.uk)</w:t>
              </w:r>
            </w:hyperlink>
          </w:p>
          <w:p w14:paraId="0000091D" w14:textId="77777777" w:rsidR="00EB6B84" w:rsidRDefault="00EB6B84">
            <w:pPr>
              <w:rPr>
                <w:rFonts w:ascii="Century Gothic" w:eastAsia="Century Gothic" w:hAnsi="Century Gothic" w:cs="Century Gothic"/>
                <w:sz w:val="16"/>
                <w:szCs w:val="16"/>
              </w:rPr>
            </w:pPr>
          </w:p>
          <w:p w14:paraId="0000091E" w14:textId="77777777" w:rsidR="00EB6B84" w:rsidRDefault="00000000">
            <w:pPr>
              <w:rPr>
                <w:rFonts w:ascii="Century Gothic" w:eastAsia="Century Gothic" w:hAnsi="Century Gothic" w:cs="Century Gothic"/>
                <w:color w:val="FF0000"/>
                <w:sz w:val="16"/>
                <w:szCs w:val="16"/>
              </w:rPr>
            </w:pPr>
            <w:r>
              <w:rPr>
                <w:rFonts w:ascii="Century Gothic" w:eastAsia="Century Gothic" w:hAnsi="Century Gothic" w:cs="Century Gothic"/>
                <w:color w:val="FF0000"/>
                <w:sz w:val="16"/>
                <w:szCs w:val="16"/>
              </w:rPr>
              <w:t>BE AWARE OF ANY BEREAVEMENTS IN THE COHORT BEFORE PLANNING AND TEACHING</w:t>
            </w:r>
          </w:p>
          <w:p w14:paraId="0000091F" w14:textId="77777777" w:rsidR="00EB6B84" w:rsidRDefault="00EB6B84">
            <w:pPr>
              <w:rPr>
                <w:rFonts w:ascii="Century Gothic" w:eastAsia="Century Gothic" w:hAnsi="Century Gothic" w:cs="Century Gothic"/>
                <w:color w:val="FF0000"/>
                <w:sz w:val="16"/>
                <w:szCs w:val="16"/>
              </w:rPr>
            </w:pPr>
          </w:p>
          <w:p w14:paraId="00000920" w14:textId="77777777" w:rsidR="00EB6B84" w:rsidRDefault="00000000">
            <w:pPr>
              <w:rPr>
                <w:rFonts w:ascii="Century Gothic" w:eastAsia="Century Gothic" w:hAnsi="Century Gothic" w:cs="Century Gothic"/>
                <w:sz w:val="16"/>
                <w:szCs w:val="16"/>
              </w:rPr>
            </w:pPr>
            <w:r>
              <w:rPr>
                <w:noProof/>
              </w:rPr>
              <w:drawing>
                <wp:inline distT="0" distB="0" distL="0" distR="0" wp14:anchorId="1454A928" wp14:editId="07777777">
                  <wp:extent cx="1809843" cy="381020"/>
                  <wp:effectExtent l="0" t="0" r="0" b="0"/>
                  <wp:docPr id="6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1"/>
                          <a:srcRect/>
                          <a:stretch>
                            <a:fillRect/>
                          </a:stretch>
                        </pic:blipFill>
                        <pic:spPr>
                          <a:xfrm>
                            <a:off x="0" y="0"/>
                            <a:ext cx="1809843" cy="381020"/>
                          </a:xfrm>
                          <a:prstGeom prst="rect">
                            <a:avLst/>
                          </a:prstGeom>
                          <a:ln/>
                        </pic:spPr>
                      </pic:pic>
                    </a:graphicData>
                  </a:graphic>
                </wp:inline>
              </w:drawing>
            </w:r>
          </w:p>
          <w:p w14:paraId="0000092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922" w14:textId="77777777" w:rsidR="00EB6B84" w:rsidRDefault="00EB6B84">
            <w:pPr>
              <w:rPr>
                <w:rFonts w:ascii="Century Gothic" w:eastAsia="Century Gothic" w:hAnsi="Century Gothic" w:cs="Century Gothic"/>
                <w:sz w:val="16"/>
                <w:szCs w:val="16"/>
              </w:rPr>
            </w:pPr>
          </w:p>
          <w:p w14:paraId="00000923" w14:textId="77777777" w:rsidR="00EB6B84" w:rsidRDefault="00000000">
            <w:pPr>
              <w:rPr>
                <w:rFonts w:ascii="Century Gothic" w:eastAsia="Century Gothic" w:hAnsi="Century Gothic" w:cs="Century Gothic"/>
                <w:sz w:val="16"/>
                <w:szCs w:val="16"/>
              </w:rPr>
            </w:pPr>
            <w:r>
              <w:rPr>
                <w:noProof/>
              </w:rPr>
              <w:drawing>
                <wp:inline distT="0" distB="0" distL="0" distR="0" wp14:anchorId="2B8734B1" wp14:editId="07777777">
                  <wp:extent cx="1746340" cy="177809"/>
                  <wp:effectExtent l="0" t="0" r="0" b="0"/>
                  <wp:docPr id="5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2"/>
                          <a:srcRect/>
                          <a:stretch>
                            <a:fillRect/>
                          </a:stretch>
                        </pic:blipFill>
                        <pic:spPr>
                          <a:xfrm>
                            <a:off x="0" y="0"/>
                            <a:ext cx="1746340" cy="177809"/>
                          </a:xfrm>
                          <a:prstGeom prst="rect">
                            <a:avLst/>
                          </a:prstGeom>
                          <a:ln/>
                        </pic:spPr>
                      </pic:pic>
                    </a:graphicData>
                  </a:graphic>
                </wp:inline>
              </w:drawing>
            </w:r>
          </w:p>
          <w:p w14:paraId="00000924" w14:textId="77777777" w:rsidR="00EB6B84" w:rsidRDefault="00000000">
            <w:pPr>
              <w:rPr>
                <w:rFonts w:ascii="Century Gothic" w:eastAsia="Century Gothic" w:hAnsi="Century Gothic" w:cs="Century Gothic"/>
                <w:sz w:val="16"/>
                <w:szCs w:val="16"/>
              </w:rPr>
            </w:pPr>
            <w:hyperlink r:id="rId253">
              <w:r>
                <w:rPr>
                  <w:rFonts w:ascii="Century Gothic" w:eastAsia="Century Gothic" w:hAnsi="Century Gothic" w:cs="Century Gothic"/>
                  <w:color w:val="0000FF"/>
                  <w:sz w:val="16"/>
                  <w:szCs w:val="16"/>
                  <w:u w:val="single"/>
                </w:rPr>
                <w:t>Mental wellbeing | Overview | PHE School Zone</w:t>
              </w:r>
            </w:hyperlink>
          </w:p>
          <w:p w14:paraId="00000925" w14:textId="77777777" w:rsidR="00EB6B84" w:rsidRDefault="00EB6B84">
            <w:pPr>
              <w:rPr>
                <w:rFonts w:ascii="Century Gothic" w:eastAsia="Century Gothic" w:hAnsi="Century Gothic" w:cs="Century Gothic"/>
                <w:sz w:val="16"/>
                <w:szCs w:val="16"/>
              </w:rPr>
            </w:pPr>
          </w:p>
          <w:p w14:paraId="00000926" w14:textId="77777777" w:rsidR="00EB6B84" w:rsidRDefault="00000000">
            <w:pPr>
              <w:rPr>
                <w:rFonts w:ascii="Century Gothic" w:eastAsia="Century Gothic" w:hAnsi="Century Gothic" w:cs="Century Gothic"/>
                <w:sz w:val="16"/>
                <w:szCs w:val="16"/>
              </w:rPr>
            </w:pPr>
            <w:r>
              <w:rPr>
                <w:noProof/>
              </w:rPr>
              <w:drawing>
                <wp:inline distT="0" distB="0" distL="0" distR="0" wp14:anchorId="0F134350" wp14:editId="07777777">
                  <wp:extent cx="1828894" cy="546128"/>
                  <wp:effectExtent l="0" t="0" r="0" b="0"/>
                  <wp:docPr id="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4"/>
                          <a:srcRect/>
                          <a:stretch>
                            <a:fillRect/>
                          </a:stretch>
                        </pic:blipFill>
                        <pic:spPr>
                          <a:xfrm>
                            <a:off x="0" y="0"/>
                            <a:ext cx="1828894" cy="546128"/>
                          </a:xfrm>
                          <a:prstGeom prst="rect">
                            <a:avLst/>
                          </a:prstGeom>
                          <a:ln/>
                        </pic:spPr>
                      </pic:pic>
                    </a:graphicData>
                  </a:graphic>
                </wp:inline>
              </w:drawing>
            </w:r>
          </w:p>
          <w:p w14:paraId="00000927" w14:textId="77777777" w:rsidR="00EB6B84" w:rsidRDefault="00000000">
            <w:pPr>
              <w:rPr>
                <w:rFonts w:ascii="Century Gothic" w:eastAsia="Century Gothic" w:hAnsi="Century Gothic" w:cs="Century Gothic"/>
                <w:sz w:val="16"/>
                <w:szCs w:val="16"/>
              </w:rPr>
            </w:pPr>
            <w:hyperlink r:id="rId255">
              <w:r>
                <w:rPr>
                  <w:rFonts w:ascii="Century Gothic" w:eastAsia="Century Gothic" w:hAnsi="Century Gothic" w:cs="Century Gothic"/>
                  <w:color w:val="0000FF"/>
                  <w:sz w:val="16"/>
                  <w:szCs w:val="16"/>
                  <w:u w:val="single"/>
                </w:rPr>
                <w:t>Newswise Unit Of Work | The Guardian</w:t>
              </w:r>
            </w:hyperlink>
          </w:p>
          <w:p w14:paraId="00000928" w14:textId="77777777" w:rsidR="00EB6B84" w:rsidRDefault="00EB6B84">
            <w:pPr>
              <w:rPr>
                <w:rFonts w:ascii="Century Gothic" w:eastAsia="Century Gothic" w:hAnsi="Century Gothic" w:cs="Century Gothic"/>
                <w:sz w:val="16"/>
                <w:szCs w:val="16"/>
              </w:rPr>
            </w:pPr>
          </w:p>
          <w:p w14:paraId="00000929" w14:textId="77777777" w:rsidR="00EB6B84" w:rsidRDefault="00000000">
            <w:pPr>
              <w:rPr>
                <w:rFonts w:ascii="Century Gothic" w:eastAsia="Century Gothic" w:hAnsi="Century Gothic" w:cs="Century Gothic"/>
                <w:sz w:val="16"/>
                <w:szCs w:val="16"/>
              </w:rPr>
            </w:pPr>
            <w:r>
              <w:rPr>
                <w:noProof/>
              </w:rPr>
              <w:drawing>
                <wp:inline distT="0" distB="0" distL="0" distR="0" wp14:anchorId="348C91D9" wp14:editId="07777777">
                  <wp:extent cx="1860646" cy="247663"/>
                  <wp:effectExtent l="0" t="0" r="0" b="0"/>
                  <wp:docPr id="5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56"/>
                          <a:srcRect/>
                          <a:stretch>
                            <a:fillRect/>
                          </a:stretch>
                        </pic:blipFill>
                        <pic:spPr>
                          <a:xfrm>
                            <a:off x="0" y="0"/>
                            <a:ext cx="1860646" cy="247663"/>
                          </a:xfrm>
                          <a:prstGeom prst="rect">
                            <a:avLst/>
                          </a:prstGeom>
                          <a:ln/>
                        </pic:spPr>
                      </pic:pic>
                    </a:graphicData>
                  </a:graphic>
                </wp:inline>
              </w:drawing>
            </w:r>
          </w:p>
          <w:p w14:paraId="0000092A" w14:textId="77777777" w:rsidR="00EB6B84" w:rsidRDefault="00000000">
            <w:pPr>
              <w:rPr>
                <w:rFonts w:ascii="Century Gothic" w:eastAsia="Century Gothic" w:hAnsi="Century Gothic" w:cs="Century Gothic"/>
                <w:color w:val="0000FF"/>
                <w:sz w:val="16"/>
                <w:szCs w:val="16"/>
                <w:u w:val="single"/>
              </w:rPr>
            </w:pPr>
            <w:hyperlink r:id="rId257">
              <w:r>
                <w:rPr>
                  <w:rFonts w:ascii="Century Gothic" w:eastAsia="Century Gothic" w:hAnsi="Century Gothic" w:cs="Century Gothic"/>
                  <w:color w:val="0000FF"/>
                  <w:sz w:val="16"/>
                  <w:szCs w:val="16"/>
                  <w:u w:val="single"/>
                </w:rPr>
                <w:t>Free PSHE lessons on loss and bereavement | Winston's Wish (winstonswish.org)</w:t>
              </w:r>
            </w:hyperlink>
          </w:p>
          <w:p w14:paraId="0000092B" w14:textId="77777777" w:rsidR="00EB6B84" w:rsidRDefault="00EB6B84">
            <w:pPr>
              <w:rPr>
                <w:color w:val="0000FF"/>
                <w:sz w:val="16"/>
                <w:szCs w:val="16"/>
                <w:u w:val="single"/>
              </w:rPr>
            </w:pPr>
          </w:p>
          <w:p w14:paraId="0000092C" w14:textId="77777777" w:rsidR="00EB6B84" w:rsidRDefault="00000000">
            <w:pPr>
              <w:rPr>
                <w:rFonts w:ascii="Century Gothic" w:eastAsia="Century Gothic" w:hAnsi="Century Gothic" w:cs="Century Gothic"/>
                <w:sz w:val="16"/>
                <w:szCs w:val="16"/>
              </w:rPr>
            </w:pPr>
            <w:hyperlink r:id="rId258">
              <w:r>
                <w:rPr>
                  <w:rFonts w:ascii="Century Gothic" w:eastAsia="Century Gothic" w:hAnsi="Century Gothic" w:cs="Century Gothic"/>
                  <w:color w:val="0000FF"/>
                  <w:sz w:val="16"/>
                  <w:szCs w:val="16"/>
                  <w:u w:val="single"/>
                </w:rPr>
                <w:t>Primary : Mentally Healthy Schools</w:t>
              </w:r>
            </w:hyperlink>
          </w:p>
          <w:p w14:paraId="0000092D" w14:textId="77777777" w:rsidR="00EB6B84" w:rsidRDefault="00EB6B84">
            <w:pPr>
              <w:rPr>
                <w:rFonts w:ascii="Century Gothic" w:eastAsia="Century Gothic" w:hAnsi="Century Gothic" w:cs="Century Gothic"/>
                <w:sz w:val="16"/>
                <w:szCs w:val="16"/>
              </w:rPr>
            </w:pPr>
          </w:p>
          <w:p w14:paraId="0000092E" w14:textId="77777777" w:rsidR="00EB6B84" w:rsidRDefault="00000000">
            <w:pPr>
              <w:rPr>
                <w:rFonts w:ascii="Century Gothic" w:eastAsia="Century Gothic" w:hAnsi="Century Gothic" w:cs="Century Gothic"/>
                <w:sz w:val="16"/>
                <w:szCs w:val="16"/>
              </w:rPr>
            </w:pPr>
            <w:hyperlink r:id="rId259">
              <w:r>
                <w:rPr>
                  <w:rFonts w:ascii="Century Gothic" w:eastAsia="Century Gothic" w:hAnsi="Century Gothic" w:cs="Century Gothic"/>
                  <w:color w:val="0000FF"/>
                  <w:sz w:val="16"/>
                  <w:szCs w:val="16"/>
                  <w:u w:val="single"/>
                </w:rPr>
                <w:t xml:space="preserve">Mentally Healthy Schools teaching resources | </w:t>
              </w:r>
              <w:proofErr w:type="spellStart"/>
              <w:r>
                <w:rPr>
                  <w:rFonts w:ascii="Century Gothic" w:eastAsia="Century Gothic" w:hAnsi="Century Gothic" w:cs="Century Gothic"/>
                  <w:color w:val="0000FF"/>
                  <w:sz w:val="16"/>
                  <w:szCs w:val="16"/>
                  <w:u w:val="single"/>
                </w:rPr>
                <w:t>Tes</w:t>
              </w:r>
              <w:proofErr w:type="spellEnd"/>
            </w:hyperlink>
          </w:p>
        </w:tc>
        <w:tc>
          <w:tcPr>
            <w:tcW w:w="1898" w:type="dxa"/>
          </w:tcPr>
          <w:p w14:paraId="0000092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p w14:paraId="0000093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Enquiry Lessons</w:t>
            </w:r>
          </w:p>
          <w:p w14:paraId="00000931" w14:textId="77777777" w:rsidR="00EB6B84" w:rsidRDefault="00EB6B84">
            <w:pPr>
              <w:rPr>
                <w:rFonts w:ascii="Century Gothic" w:eastAsia="Century Gothic" w:hAnsi="Century Gothic" w:cs="Century Gothic"/>
                <w:sz w:val="16"/>
                <w:szCs w:val="16"/>
              </w:rPr>
            </w:pPr>
          </w:p>
          <w:p w14:paraId="0000093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Enrichment Menu Choices</w:t>
            </w:r>
          </w:p>
          <w:p w14:paraId="00000933" w14:textId="77777777" w:rsidR="00EB6B84" w:rsidRDefault="00EB6B84">
            <w:pPr>
              <w:rPr>
                <w:rFonts w:ascii="Century Gothic" w:eastAsia="Century Gothic" w:hAnsi="Century Gothic" w:cs="Century Gothic"/>
                <w:sz w:val="16"/>
                <w:szCs w:val="16"/>
              </w:rPr>
            </w:pPr>
          </w:p>
        </w:tc>
      </w:tr>
      <w:tr w:rsidR="00EB6B84" w14:paraId="7A740276" w14:textId="77777777" w:rsidTr="4BFE42A7">
        <w:trPr>
          <w:trHeight w:val="699"/>
        </w:trPr>
        <w:tc>
          <w:tcPr>
            <w:tcW w:w="1828" w:type="dxa"/>
            <w:shd w:val="clear" w:color="auto" w:fill="E2EFD9"/>
          </w:tcPr>
          <w:p w14:paraId="00000934"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Growing and changing</w:t>
            </w:r>
          </w:p>
          <w:p w14:paraId="00000935"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Changes and challenges; puberty; increasing </w:t>
            </w:r>
            <w:r>
              <w:rPr>
                <w:rFonts w:ascii="Century Gothic" w:eastAsia="Century Gothic" w:hAnsi="Century Gothic" w:cs="Century Gothic"/>
                <w:sz w:val="16"/>
                <w:szCs w:val="16"/>
              </w:rPr>
              <w:lastRenderedPageBreak/>
              <w:t>independence; managing</w:t>
            </w:r>
          </w:p>
          <w:p w14:paraId="00000936"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transitions</w:t>
            </w:r>
          </w:p>
        </w:tc>
        <w:tc>
          <w:tcPr>
            <w:tcW w:w="4750" w:type="dxa"/>
          </w:tcPr>
          <w:p w14:paraId="0000093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H24. problem-solving strategies for dealing with emotions, challenges and change, including the transition to new schools that increasing independence</w:t>
            </w:r>
          </w:p>
          <w:p w14:paraId="00000938" w14:textId="77777777" w:rsidR="00EB6B84" w:rsidRDefault="00EB6B84">
            <w:pPr>
              <w:rPr>
                <w:rFonts w:ascii="Century Gothic" w:eastAsia="Century Gothic" w:hAnsi="Century Gothic" w:cs="Century Gothic"/>
                <w:sz w:val="16"/>
                <w:szCs w:val="16"/>
              </w:rPr>
            </w:pPr>
          </w:p>
          <w:p w14:paraId="0000093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H35. about the new opportunities and responsibilities may bring</w:t>
            </w:r>
          </w:p>
          <w:p w14:paraId="0000093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H36. strategies to manage transitions between classes and key stages</w:t>
            </w:r>
          </w:p>
        </w:tc>
        <w:tc>
          <w:tcPr>
            <w:tcW w:w="4512" w:type="dxa"/>
          </w:tcPr>
          <w:p w14:paraId="0000093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•to recognise some of the changes as they grow up e.g. increasing independence</w:t>
            </w:r>
          </w:p>
          <w:p w14:paraId="0000093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what being more independent might be like, including how it may feel</w:t>
            </w:r>
          </w:p>
          <w:p w14:paraId="0000093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•about the transition to secondary school and how this may affect their feelings</w:t>
            </w:r>
          </w:p>
          <w:p w14:paraId="0000093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how relationships may change as they grow up or move to secondary school/enter the Senior Prep</w:t>
            </w:r>
          </w:p>
          <w:p w14:paraId="0000093F"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•practical strategies that can help to manage times of change and transition e.g. practising the bus route to secondary school</w:t>
            </w:r>
          </w:p>
          <w:p w14:paraId="0000094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highlight w:val="magenta"/>
              </w:rPr>
              <w:t>•what sexual intercourse is, and how it can be one part of an intimate relationship between consenting adults</w:t>
            </w:r>
          </w:p>
          <w:p w14:paraId="00000941" w14:textId="77777777" w:rsidR="00EB6B84" w:rsidRDefault="00EB6B84">
            <w:pPr>
              <w:rPr>
                <w:rFonts w:ascii="Century Gothic" w:eastAsia="Century Gothic" w:hAnsi="Century Gothic" w:cs="Century Gothic"/>
                <w:sz w:val="16"/>
                <w:szCs w:val="16"/>
              </w:rPr>
            </w:pPr>
          </w:p>
          <w:p w14:paraId="00000942" w14:textId="77777777" w:rsidR="00EB6B84" w:rsidRDefault="00EB6B84">
            <w:pPr>
              <w:rPr>
                <w:rFonts w:ascii="Century Gothic" w:eastAsia="Century Gothic" w:hAnsi="Century Gothic" w:cs="Century Gothic"/>
                <w:sz w:val="16"/>
                <w:szCs w:val="16"/>
              </w:rPr>
            </w:pPr>
          </w:p>
        </w:tc>
        <w:tc>
          <w:tcPr>
            <w:tcW w:w="3346" w:type="dxa"/>
          </w:tcPr>
          <w:p w14:paraId="00000944" w14:textId="77777777" w:rsidR="00EB6B84" w:rsidRDefault="00EB6B84">
            <w:pPr>
              <w:rPr>
                <w:rFonts w:ascii="Century Gothic" w:eastAsia="Century Gothic" w:hAnsi="Century Gothic" w:cs="Century Gothic"/>
                <w:sz w:val="16"/>
                <w:szCs w:val="16"/>
              </w:rPr>
            </w:pPr>
          </w:p>
          <w:p w14:paraId="00000945" w14:textId="77777777" w:rsidR="00EB6B84" w:rsidRDefault="00000000">
            <w:pPr>
              <w:rPr>
                <w:rFonts w:ascii="Century Gothic" w:eastAsia="Century Gothic" w:hAnsi="Century Gothic" w:cs="Century Gothic"/>
                <w:sz w:val="16"/>
                <w:szCs w:val="16"/>
              </w:rPr>
            </w:pPr>
            <w:r>
              <w:rPr>
                <w:noProof/>
              </w:rPr>
              <w:drawing>
                <wp:inline distT="0" distB="0" distL="0" distR="0" wp14:anchorId="2CB6DF85" wp14:editId="07777777">
                  <wp:extent cx="1594064" cy="444414"/>
                  <wp:effectExtent l="0" t="0" r="0" b="0"/>
                  <wp:docPr id="5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0"/>
                          <a:srcRect b="23988"/>
                          <a:stretch>
                            <a:fillRect/>
                          </a:stretch>
                        </pic:blipFill>
                        <pic:spPr>
                          <a:xfrm>
                            <a:off x="0" y="0"/>
                            <a:ext cx="1594064" cy="444414"/>
                          </a:xfrm>
                          <a:prstGeom prst="rect">
                            <a:avLst/>
                          </a:prstGeom>
                          <a:ln/>
                        </pic:spPr>
                      </pic:pic>
                    </a:graphicData>
                  </a:graphic>
                </wp:inline>
              </w:drawing>
            </w:r>
          </w:p>
          <w:p w14:paraId="0000094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947" w14:textId="77777777" w:rsidR="00EB6B84" w:rsidRDefault="00EB6B84">
            <w:pPr>
              <w:rPr>
                <w:rFonts w:ascii="Century Gothic" w:eastAsia="Century Gothic" w:hAnsi="Century Gothic" w:cs="Century Gothic"/>
                <w:sz w:val="16"/>
                <w:szCs w:val="16"/>
              </w:rPr>
            </w:pPr>
          </w:p>
          <w:p w14:paraId="00000948" w14:textId="77777777" w:rsidR="00EB6B84" w:rsidRDefault="00000000">
            <w:pPr>
              <w:rPr>
                <w:rFonts w:ascii="Century Gothic" w:eastAsia="Century Gothic" w:hAnsi="Century Gothic" w:cs="Century Gothic"/>
                <w:sz w:val="16"/>
                <w:szCs w:val="16"/>
              </w:rPr>
            </w:pPr>
            <w:r>
              <w:rPr>
                <w:noProof/>
              </w:rPr>
              <w:drawing>
                <wp:inline distT="0" distB="0" distL="0" distR="0" wp14:anchorId="77BD3D6C" wp14:editId="07777777">
                  <wp:extent cx="1544123" cy="323318"/>
                  <wp:effectExtent l="0" t="0" r="0" b="0"/>
                  <wp:docPr id="6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1"/>
                          <a:srcRect/>
                          <a:stretch>
                            <a:fillRect/>
                          </a:stretch>
                        </pic:blipFill>
                        <pic:spPr>
                          <a:xfrm>
                            <a:off x="0" y="0"/>
                            <a:ext cx="1544123" cy="323318"/>
                          </a:xfrm>
                          <a:prstGeom prst="rect">
                            <a:avLst/>
                          </a:prstGeom>
                          <a:ln/>
                        </pic:spPr>
                      </pic:pic>
                    </a:graphicData>
                  </a:graphic>
                </wp:inline>
              </w:drawing>
            </w:r>
          </w:p>
          <w:p w14:paraId="00000949" w14:textId="77777777" w:rsidR="00EB6B84" w:rsidRDefault="00000000">
            <w:pPr>
              <w:rPr>
                <w:rFonts w:ascii="Century Gothic" w:eastAsia="Century Gothic" w:hAnsi="Century Gothic" w:cs="Century Gothic"/>
                <w:color w:val="0000FF"/>
                <w:sz w:val="16"/>
                <w:szCs w:val="16"/>
                <w:u w:val="single"/>
              </w:rPr>
            </w:pPr>
            <w:hyperlink r:id="rId262">
              <w:r>
                <w:rPr>
                  <w:rFonts w:ascii="Century Gothic" w:eastAsia="Century Gothic" w:hAnsi="Century Gothic" w:cs="Century Gothic"/>
                  <w:color w:val="0000FF"/>
                  <w:sz w:val="16"/>
                  <w:szCs w:val="16"/>
                  <w:u w:val="single"/>
                </w:rPr>
                <w:t>Mental wellbeing | Overview | PHE School Zone</w:t>
              </w:r>
            </w:hyperlink>
          </w:p>
          <w:p w14:paraId="0000094A" w14:textId="77777777" w:rsidR="00EB6B84" w:rsidRDefault="00EB6B84">
            <w:pPr>
              <w:rPr>
                <w:color w:val="0000FF"/>
                <w:sz w:val="16"/>
                <w:szCs w:val="16"/>
                <w:u w:val="single"/>
              </w:rPr>
            </w:pPr>
          </w:p>
          <w:p w14:paraId="0000094D" w14:textId="77777777" w:rsidR="00EB6B84" w:rsidRDefault="00EB6B84">
            <w:pPr>
              <w:rPr>
                <w:sz w:val="16"/>
                <w:szCs w:val="16"/>
              </w:rPr>
            </w:pPr>
          </w:p>
          <w:p w14:paraId="0000094E" w14:textId="77777777" w:rsidR="00EB6B84" w:rsidRDefault="00EB6B84">
            <w:pPr>
              <w:rPr>
                <w:sz w:val="16"/>
                <w:szCs w:val="16"/>
              </w:rPr>
            </w:pPr>
          </w:p>
          <w:p w14:paraId="0000094F" w14:textId="77777777" w:rsidR="00EB6B84" w:rsidRDefault="00EB6B84">
            <w:pPr>
              <w:rPr>
                <w:rFonts w:ascii="Century Gothic" w:eastAsia="Century Gothic" w:hAnsi="Century Gothic" w:cs="Century Gothic"/>
                <w:sz w:val="16"/>
                <w:szCs w:val="16"/>
              </w:rPr>
            </w:pPr>
          </w:p>
        </w:tc>
        <w:tc>
          <w:tcPr>
            <w:tcW w:w="1898" w:type="dxa"/>
          </w:tcPr>
          <w:p w14:paraId="0000095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BV: Individual Liberty</w:t>
            </w:r>
          </w:p>
          <w:p w14:paraId="0000095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Mutual respect and tolerance</w:t>
            </w:r>
          </w:p>
          <w:p w14:paraId="00000952" w14:textId="77777777" w:rsidR="00EB6B84" w:rsidRDefault="00EB6B84">
            <w:pPr>
              <w:rPr>
                <w:rFonts w:ascii="Century Gothic" w:eastAsia="Century Gothic" w:hAnsi="Century Gothic" w:cs="Century Gothic"/>
                <w:sz w:val="16"/>
                <w:szCs w:val="16"/>
              </w:rPr>
            </w:pPr>
          </w:p>
          <w:p w14:paraId="0000095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Science lessons </w:t>
            </w:r>
          </w:p>
          <w:p w14:paraId="00000954" w14:textId="77777777" w:rsidR="00EB6B84" w:rsidRDefault="00EB6B84">
            <w:pPr>
              <w:rPr>
                <w:rFonts w:ascii="Century Gothic" w:eastAsia="Century Gothic" w:hAnsi="Century Gothic" w:cs="Century Gothic"/>
                <w:sz w:val="16"/>
                <w:szCs w:val="16"/>
              </w:rPr>
            </w:pPr>
          </w:p>
          <w:p w14:paraId="0000095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PE lessons </w:t>
            </w:r>
          </w:p>
        </w:tc>
      </w:tr>
      <w:tr w:rsidR="00EB6B84" w14:paraId="6AE22D10" w14:textId="77777777" w:rsidTr="4BFE42A7">
        <w:trPr>
          <w:trHeight w:val="1363"/>
        </w:trPr>
        <w:tc>
          <w:tcPr>
            <w:tcW w:w="1828" w:type="dxa"/>
            <w:shd w:val="clear" w:color="auto" w:fill="E2EFD9"/>
          </w:tcPr>
          <w:p w14:paraId="00000956" w14:textId="77777777" w:rsidR="00EB6B84" w:rsidRDefault="00000000">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lastRenderedPageBreak/>
              <w:t>Keeping safe</w:t>
            </w:r>
          </w:p>
          <w:p w14:paraId="00000957" w14:textId="77777777" w:rsidR="00EB6B84" w:rsidRDefault="00000000">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Keeping personal information safe; regulations and choices; drug use and the law; drug use and the media</w:t>
            </w:r>
          </w:p>
        </w:tc>
        <w:tc>
          <w:tcPr>
            <w:tcW w:w="4750" w:type="dxa"/>
          </w:tcPr>
          <w:p w14:paraId="0000095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H37. reasons for following and complying with regulations and restrictions (including age restrictions); how they promote personal safety and wellbeing with reference to social media, television programmes, films, games and online gaming</w:t>
            </w:r>
          </w:p>
          <w:p w14:paraId="0000095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H42. about the importance of keeping personal information private; strategies for keeping safe online, including how to manage requests for personal information or images of themselves and others; what to do if frightened or worried by something seen or read online and how to report concerns, inappropriate content and contact</w:t>
            </w:r>
          </w:p>
          <w:p w14:paraId="0000095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H46. about the risks and effects of legal drugs common to everyday life (e.g. cigarettes, e-cigarettes/vaping, alcohol and medicines) and their impact on health; recognise that drug use can become a habit which can be difficult to break </w:t>
            </w:r>
          </w:p>
          <w:p w14:paraId="0000095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H47. to recognise that there are laws surrounding the use of legal drugs and that some drugs are illegal to own, use and give to others </w:t>
            </w:r>
          </w:p>
          <w:p w14:paraId="0000095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H48. about why people choose to use or not use drugs (including nicotine, alcohol and medicines); </w:t>
            </w:r>
          </w:p>
          <w:p w14:paraId="0000095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H49. about the mixed messages in the media about drugs, including alcohol and smoking/vaping </w:t>
            </w:r>
          </w:p>
          <w:p w14:paraId="0000095E"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H50. about the organisations that can support people concerning alcohol, tobacco and nicotine or other drug use; people they can talk to if they have concerns</w:t>
            </w:r>
          </w:p>
          <w:p w14:paraId="0000095F" w14:textId="64E7B900" w:rsidR="00EB6B84" w:rsidRDefault="00EB6B84">
            <w:pPr>
              <w:rPr>
                <w:rFonts w:ascii="Century Gothic" w:eastAsia="Century Gothic" w:hAnsi="Century Gothic" w:cs="Century Gothic"/>
                <w:sz w:val="16"/>
                <w:szCs w:val="16"/>
              </w:rPr>
            </w:pPr>
          </w:p>
        </w:tc>
        <w:tc>
          <w:tcPr>
            <w:tcW w:w="4512" w:type="dxa"/>
          </w:tcPr>
          <w:p w14:paraId="0000096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protect personal information online</w:t>
            </w:r>
          </w:p>
          <w:p w14:paraId="0000096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potential risks of personal information being misused</w:t>
            </w:r>
          </w:p>
          <w:p w14:paraId="0000096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•strategies for dealing with requests for personal information or images of themselves</w:t>
            </w:r>
          </w:p>
          <w:p w14:paraId="0000096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identify types of images that are appropriate to share with others and those which might not be appropriate</w:t>
            </w:r>
          </w:p>
          <w:p w14:paraId="0000096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•that images or text can be quickly shared with others, even when only sent to one person, and what the impact of this might be</w:t>
            </w:r>
          </w:p>
          <w:p w14:paraId="0000096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•what to do if they take, share or come across an image which may upset, hurt or embarrass them or others</w:t>
            </w:r>
          </w:p>
          <w:p w14:paraId="0000096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report the misuse of personal information or sharing of upsetting content/images online</w:t>
            </w:r>
          </w:p>
          <w:p w14:paraId="0000096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different age rating systems for social media, T.V, films, games and online gaming</w:t>
            </w:r>
          </w:p>
          <w:p w14:paraId="0000096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•why age restrictions are important and how they help people make safe decisions about what to watch, use or play</w:t>
            </w:r>
          </w:p>
          <w:p w14:paraId="00000969"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risks and effects of different drugs</w:t>
            </w:r>
          </w:p>
          <w:p w14:paraId="0000096A"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laws relating to drugs common to everyday life and illegal drugs</w:t>
            </w:r>
          </w:p>
          <w:p w14:paraId="0000096B"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•to recognise why people choose to use or not use drugs, including nicotine, alcohol and medicines as well as illegal drugs</w:t>
            </w:r>
          </w:p>
          <w:p w14:paraId="0000096C"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•about the organisations where people can get help and support concerning drug use</w:t>
            </w:r>
          </w:p>
          <w:p w14:paraId="0000096D"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•how to ask for help if they have concerns about drug use</w:t>
            </w:r>
          </w:p>
          <w:p w14:paraId="0000096E" w14:textId="77777777" w:rsidR="00EB6B84" w:rsidRDefault="00000000">
            <w:pPr>
              <w:rPr>
                <w:rFonts w:ascii="Century Gothic" w:eastAsia="Century Gothic" w:hAnsi="Century Gothic" w:cs="Century Gothic"/>
                <w:sz w:val="16"/>
                <w:szCs w:val="16"/>
              </w:rPr>
            </w:pPr>
            <w:r w:rsidRPr="4BFE42A7">
              <w:rPr>
                <w:rFonts w:ascii="Century Gothic" w:eastAsia="Century Gothic" w:hAnsi="Century Gothic" w:cs="Century Gothic"/>
                <w:sz w:val="16"/>
                <w:szCs w:val="16"/>
              </w:rPr>
              <w:t>•about mixed messages in the media relating to drug use and how they might influence opinions and decisions</w:t>
            </w:r>
          </w:p>
          <w:p w14:paraId="00000970" w14:textId="5CF4D141" w:rsidR="00EB6B84" w:rsidRDefault="00EB6B84">
            <w:pPr>
              <w:rPr>
                <w:rFonts w:ascii="Century Gothic" w:eastAsia="Century Gothic" w:hAnsi="Century Gothic" w:cs="Century Gothic"/>
                <w:sz w:val="16"/>
                <w:szCs w:val="16"/>
              </w:rPr>
            </w:pPr>
          </w:p>
        </w:tc>
        <w:tc>
          <w:tcPr>
            <w:tcW w:w="3346" w:type="dxa"/>
          </w:tcPr>
          <w:p w14:paraId="00000971"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Child Safety Week – 7</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to 13</w:t>
            </w:r>
            <w:r>
              <w:rPr>
                <w:rFonts w:ascii="Century Gothic" w:eastAsia="Century Gothic" w:hAnsi="Century Gothic" w:cs="Century Gothic"/>
                <w:sz w:val="16"/>
                <w:szCs w:val="16"/>
                <w:vertAlign w:val="superscript"/>
              </w:rPr>
              <w:t>th</w:t>
            </w:r>
            <w:r>
              <w:rPr>
                <w:rFonts w:ascii="Century Gothic" w:eastAsia="Century Gothic" w:hAnsi="Century Gothic" w:cs="Century Gothic"/>
                <w:sz w:val="16"/>
                <w:szCs w:val="16"/>
              </w:rPr>
              <w:t xml:space="preserve"> June</w:t>
            </w:r>
          </w:p>
          <w:p w14:paraId="00000972" w14:textId="77777777" w:rsidR="00EB6B84" w:rsidRDefault="00000000">
            <w:pPr>
              <w:rPr>
                <w:rFonts w:ascii="Century Gothic" w:eastAsia="Century Gothic" w:hAnsi="Century Gothic" w:cs="Century Gothic"/>
                <w:sz w:val="16"/>
                <w:szCs w:val="16"/>
              </w:rPr>
            </w:pPr>
            <w:hyperlink r:id="rId263">
              <w:r>
                <w:rPr>
                  <w:rFonts w:ascii="Century Gothic" w:eastAsia="Century Gothic" w:hAnsi="Century Gothic" w:cs="Century Gothic"/>
                  <w:color w:val="0000FF"/>
                  <w:sz w:val="16"/>
                  <w:szCs w:val="16"/>
                  <w:u w:val="single"/>
                </w:rPr>
                <w:t>Child Safety Week | Child Accident Prevention Trust (capt.org.uk)</w:t>
              </w:r>
            </w:hyperlink>
          </w:p>
          <w:p w14:paraId="00000973" w14:textId="77777777" w:rsidR="00EB6B84" w:rsidRDefault="00EB6B84">
            <w:pPr>
              <w:rPr>
                <w:rFonts w:ascii="Century Gothic" w:eastAsia="Century Gothic" w:hAnsi="Century Gothic" w:cs="Century Gothic"/>
                <w:sz w:val="16"/>
                <w:szCs w:val="16"/>
              </w:rPr>
            </w:pPr>
          </w:p>
          <w:p w14:paraId="0000097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Visiting speaker: Emergency Services?</w:t>
            </w:r>
          </w:p>
          <w:p w14:paraId="00000975" w14:textId="77777777" w:rsidR="00EB6B84" w:rsidRDefault="00EB6B84">
            <w:pPr>
              <w:rPr>
                <w:rFonts w:ascii="Century Gothic" w:eastAsia="Century Gothic" w:hAnsi="Century Gothic" w:cs="Century Gothic"/>
                <w:sz w:val="16"/>
                <w:szCs w:val="16"/>
              </w:rPr>
            </w:pPr>
          </w:p>
          <w:p w14:paraId="00000976" w14:textId="77777777" w:rsidR="00EB6B84" w:rsidRDefault="00000000">
            <w:pPr>
              <w:rPr>
                <w:rFonts w:ascii="Century Gothic" w:eastAsia="Century Gothic" w:hAnsi="Century Gothic" w:cs="Century Gothic"/>
                <w:sz w:val="16"/>
                <w:szCs w:val="16"/>
              </w:rPr>
            </w:pPr>
            <w:r>
              <w:rPr>
                <w:noProof/>
              </w:rPr>
              <w:drawing>
                <wp:inline distT="0" distB="0" distL="0" distR="0" wp14:anchorId="291437D9" wp14:editId="07777777">
                  <wp:extent cx="1759040" cy="381020"/>
                  <wp:effectExtent l="0" t="0" r="0" b="0"/>
                  <wp:docPr id="6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64"/>
                          <a:srcRect/>
                          <a:stretch>
                            <a:fillRect/>
                          </a:stretch>
                        </pic:blipFill>
                        <pic:spPr>
                          <a:xfrm>
                            <a:off x="0" y="0"/>
                            <a:ext cx="1759040" cy="381020"/>
                          </a:xfrm>
                          <a:prstGeom prst="rect">
                            <a:avLst/>
                          </a:prstGeom>
                          <a:ln/>
                        </pic:spPr>
                      </pic:pic>
                    </a:graphicData>
                  </a:graphic>
                </wp:inline>
              </w:drawing>
            </w:r>
          </w:p>
          <w:p w14:paraId="00000977" w14:textId="77777777" w:rsidR="00EB6B84" w:rsidRDefault="00000000">
            <w:pPr>
              <w:rPr>
                <w:rFonts w:ascii="Century Gothic" w:eastAsia="Century Gothic" w:hAnsi="Century Gothic" w:cs="Century Gothic"/>
                <w:sz w:val="16"/>
                <w:szCs w:val="16"/>
              </w:rPr>
            </w:pPr>
            <w:hyperlink r:id="rId265">
              <w:r>
                <w:rPr>
                  <w:rFonts w:ascii="Century Gothic" w:eastAsia="Century Gothic" w:hAnsi="Century Gothic" w:cs="Century Gothic"/>
                  <w:color w:val="0000FF"/>
                  <w:sz w:val="16"/>
                  <w:szCs w:val="16"/>
                  <w:u w:val="single"/>
                </w:rPr>
                <w:t>Key Stage 2 PSHE Resource | CBBFC</w:t>
              </w:r>
            </w:hyperlink>
          </w:p>
          <w:p w14:paraId="00000978" w14:textId="77777777" w:rsidR="00EB6B84" w:rsidRDefault="00EB6B84">
            <w:pPr>
              <w:rPr>
                <w:rFonts w:ascii="Century Gothic" w:eastAsia="Century Gothic" w:hAnsi="Century Gothic" w:cs="Century Gothic"/>
                <w:sz w:val="16"/>
                <w:szCs w:val="16"/>
              </w:rPr>
            </w:pPr>
          </w:p>
          <w:p w14:paraId="00000979" w14:textId="77777777" w:rsidR="00EB6B84" w:rsidRDefault="00000000">
            <w:pPr>
              <w:rPr>
                <w:rFonts w:ascii="Century Gothic" w:eastAsia="Century Gothic" w:hAnsi="Century Gothic" w:cs="Century Gothic"/>
                <w:sz w:val="16"/>
                <w:szCs w:val="16"/>
              </w:rPr>
            </w:pPr>
            <w:r>
              <w:rPr>
                <w:noProof/>
              </w:rPr>
              <w:drawing>
                <wp:inline distT="0" distB="0" distL="0" distR="0" wp14:anchorId="5F6E8C04" wp14:editId="07777777">
                  <wp:extent cx="1816193" cy="304816"/>
                  <wp:effectExtent l="0" t="0" r="0" b="0"/>
                  <wp:docPr id="6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6"/>
                          <a:srcRect/>
                          <a:stretch>
                            <a:fillRect/>
                          </a:stretch>
                        </pic:blipFill>
                        <pic:spPr>
                          <a:xfrm>
                            <a:off x="0" y="0"/>
                            <a:ext cx="1816193" cy="304816"/>
                          </a:xfrm>
                          <a:prstGeom prst="rect">
                            <a:avLst/>
                          </a:prstGeom>
                          <a:ln/>
                        </pic:spPr>
                      </pic:pic>
                    </a:graphicData>
                  </a:graphic>
                </wp:inline>
              </w:drawing>
            </w:r>
          </w:p>
          <w:p w14:paraId="0000097A" w14:textId="77777777" w:rsidR="00EB6B84" w:rsidRDefault="00000000">
            <w:pPr>
              <w:rPr>
                <w:rFonts w:ascii="Century Gothic" w:eastAsia="Century Gothic" w:hAnsi="Century Gothic" w:cs="Century Gothic"/>
                <w:sz w:val="16"/>
                <w:szCs w:val="16"/>
              </w:rPr>
            </w:pPr>
            <w:hyperlink r:id="rId267">
              <w:r>
                <w:rPr>
                  <w:rFonts w:ascii="Century Gothic" w:eastAsia="Century Gothic" w:hAnsi="Century Gothic" w:cs="Century Gothic"/>
                  <w:color w:val="0000FF"/>
                  <w:sz w:val="16"/>
                  <w:szCs w:val="16"/>
                  <w:u w:val="single"/>
                </w:rPr>
                <w:t xml:space="preserve">Trust Me - </w:t>
              </w:r>
              <w:proofErr w:type="spellStart"/>
              <w:r>
                <w:rPr>
                  <w:rFonts w:ascii="Century Gothic" w:eastAsia="Century Gothic" w:hAnsi="Century Gothic" w:cs="Century Gothic"/>
                  <w:color w:val="0000FF"/>
                  <w:sz w:val="16"/>
                  <w:szCs w:val="16"/>
                  <w:u w:val="single"/>
                </w:rPr>
                <w:t>Childnet</w:t>
              </w:r>
              <w:proofErr w:type="spellEnd"/>
            </w:hyperlink>
          </w:p>
          <w:p w14:paraId="0000097B" w14:textId="77777777" w:rsidR="00EB6B84" w:rsidRDefault="00EB6B84">
            <w:pPr>
              <w:rPr>
                <w:rFonts w:ascii="Century Gothic" w:eastAsia="Century Gothic" w:hAnsi="Century Gothic" w:cs="Century Gothic"/>
                <w:sz w:val="16"/>
                <w:szCs w:val="16"/>
              </w:rPr>
            </w:pPr>
          </w:p>
          <w:p w14:paraId="0000097C" w14:textId="77777777" w:rsidR="00EB6B84" w:rsidRDefault="00EB6B84">
            <w:pPr>
              <w:rPr>
                <w:rFonts w:ascii="Century Gothic" w:eastAsia="Century Gothic" w:hAnsi="Century Gothic" w:cs="Century Gothic"/>
                <w:sz w:val="16"/>
                <w:szCs w:val="16"/>
              </w:rPr>
            </w:pPr>
          </w:p>
          <w:p w14:paraId="0000097D" w14:textId="77777777" w:rsidR="00EB6B84" w:rsidRDefault="00000000">
            <w:pPr>
              <w:rPr>
                <w:rFonts w:ascii="Century Gothic" w:eastAsia="Century Gothic" w:hAnsi="Century Gothic" w:cs="Century Gothic"/>
                <w:sz w:val="16"/>
                <w:szCs w:val="16"/>
              </w:rPr>
            </w:pPr>
            <w:r>
              <w:rPr>
                <w:noProof/>
              </w:rPr>
              <w:drawing>
                <wp:inline distT="0" distB="0" distL="0" distR="0" wp14:anchorId="2F69F5F1" wp14:editId="07777777">
                  <wp:extent cx="1305842" cy="297330"/>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6"/>
                          <a:srcRect/>
                          <a:stretch>
                            <a:fillRect/>
                          </a:stretch>
                        </pic:blipFill>
                        <pic:spPr>
                          <a:xfrm>
                            <a:off x="0" y="0"/>
                            <a:ext cx="1305842" cy="297330"/>
                          </a:xfrm>
                          <a:prstGeom prst="rect">
                            <a:avLst/>
                          </a:prstGeom>
                          <a:ln/>
                        </pic:spPr>
                      </pic:pic>
                    </a:graphicData>
                  </a:graphic>
                </wp:inline>
              </w:drawing>
            </w:r>
          </w:p>
          <w:p w14:paraId="0000097E" w14:textId="77777777" w:rsidR="00EB6B84" w:rsidRDefault="00000000">
            <w:pPr>
              <w:rPr>
                <w:rFonts w:ascii="Century Gothic" w:eastAsia="Century Gothic" w:hAnsi="Century Gothic" w:cs="Century Gothic"/>
                <w:sz w:val="16"/>
                <w:szCs w:val="16"/>
              </w:rPr>
            </w:pPr>
            <w:hyperlink r:id="rId268">
              <w:r>
                <w:rPr>
                  <w:rFonts w:ascii="Century Gothic" w:eastAsia="Century Gothic" w:hAnsi="Century Gothic" w:cs="Century Gothic"/>
                  <w:color w:val="0000FF"/>
                  <w:sz w:val="16"/>
                  <w:szCs w:val="16"/>
                  <w:u w:val="single"/>
                </w:rPr>
                <w:t>Order expert teaching resources | Parent Zone</w:t>
              </w:r>
            </w:hyperlink>
          </w:p>
          <w:p w14:paraId="0000097F" w14:textId="77777777" w:rsidR="00EB6B84" w:rsidRDefault="00EB6B84">
            <w:pPr>
              <w:rPr>
                <w:rFonts w:ascii="Century Gothic" w:eastAsia="Century Gothic" w:hAnsi="Century Gothic" w:cs="Century Gothic"/>
                <w:sz w:val="16"/>
                <w:szCs w:val="16"/>
              </w:rPr>
            </w:pPr>
          </w:p>
          <w:p w14:paraId="00000980" w14:textId="77777777" w:rsidR="00EB6B84" w:rsidRDefault="00000000">
            <w:pPr>
              <w:rPr>
                <w:rFonts w:ascii="Century Gothic" w:eastAsia="Century Gothic" w:hAnsi="Century Gothic" w:cs="Century Gothic"/>
                <w:sz w:val="16"/>
                <w:szCs w:val="16"/>
              </w:rPr>
            </w:pPr>
            <w:hyperlink r:id="rId269">
              <w:r>
                <w:rPr>
                  <w:rFonts w:ascii="Century Gothic" w:eastAsia="Century Gothic" w:hAnsi="Century Gothic" w:cs="Century Gothic"/>
                  <w:color w:val="0000FF"/>
                  <w:sz w:val="16"/>
                  <w:szCs w:val="16"/>
                  <w:u w:val="single"/>
                </w:rPr>
                <w:t>Be Internet Legends - Toolkit (beinternetawesome.withgoogle.com)</w:t>
              </w:r>
            </w:hyperlink>
          </w:p>
          <w:p w14:paraId="00000981" w14:textId="77777777" w:rsidR="00EB6B84" w:rsidRDefault="00EB6B84">
            <w:pPr>
              <w:rPr>
                <w:rFonts w:ascii="Century Gothic" w:eastAsia="Century Gothic" w:hAnsi="Century Gothic" w:cs="Century Gothic"/>
                <w:sz w:val="16"/>
                <w:szCs w:val="16"/>
              </w:rPr>
            </w:pPr>
          </w:p>
          <w:p w14:paraId="00000982" w14:textId="77777777" w:rsidR="00EB6B84" w:rsidRDefault="00000000">
            <w:pPr>
              <w:rPr>
                <w:rFonts w:ascii="Century Gothic" w:eastAsia="Century Gothic" w:hAnsi="Century Gothic" w:cs="Century Gothic"/>
                <w:sz w:val="16"/>
                <w:szCs w:val="16"/>
              </w:rPr>
            </w:pPr>
            <w:r>
              <w:rPr>
                <w:noProof/>
              </w:rPr>
              <w:drawing>
                <wp:inline distT="0" distB="0" distL="0" distR="0" wp14:anchorId="6A783011" wp14:editId="07777777">
                  <wp:extent cx="1752690" cy="387370"/>
                  <wp:effectExtent l="0" t="0" r="0" b="0"/>
                  <wp:docPr id="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0"/>
                          <a:srcRect/>
                          <a:stretch>
                            <a:fillRect/>
                          </a:stretch>
                        </pic:blipFill>
                        <pic:spPr>
                          <a:xfrm>
                            <a:off x="0" y="0"/>
                            <a:ext cx="1752690" cy="387370"/>
                          </a:xfrm>
                          <a:prstGeom prst="rect">
                            <a:avLst/>
                          </a:prstGeom>
                          <a:ln/>
                        </pic:spPr>
                      </pic:pic>
                    </a:graphicData>
                  </a:graphic>
                </wp:inline>
              </w:drawing>
            </w:r>
          </w:p>
          <w:p w14:paraId="00000983"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984" w14:textId="77777777" w:rsidR="00EB6B84" w:rsidRDefault="00EB6B84">
            <w:pPr>
              <w:rPr>
                <w:rFonts w:ascii="Century Gothic" w:eastAsia="Century Gothic" w:hAnsi="Century Gothic" w:cs="Century Gothic"/>
                <w:sz w:val="16"/>
                <w:szCs w:val="16"/>
              </w:rPr>
            </w:pPr>
          </w:p>
          <w:p w14:paraId="00000985" w14:textId="77777777" w:rsidR="00EB6B84" w:rsidRDefault="00000000">
            <w:pPr>
              <w:rPr>
                <w:rFonts w:ascii="Century Gothic" w:eastAsia="Century Gothic" w:hAnsi="Century Gothic" w:cs="Century Gothic"/>
                <w:sz w:val="16"/>
                <w:szCs w:val="16"/>
              </w:rPr>
            </w:pPr>
            <w:r>
              <w:rPr>
                <w:noProof/>
              </w:rPr>
              <w:drawing>
                <wp:inline distT="0" distB="0" distL="0" distR="0" wp14:anchorId="18D133F1" wp14:editId="07777777">
                  <wp:extent cx="1938706" cy="189010"/>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8"/>
                          <a:srcRect/>
                          <a:stretch>
                            <a:fillRect/>
                          </a:stretch>
                        </pic:blipFill>
                        <pic:spPr>
                          <a:xfrm>
                            <a:off x="0" y="0"/>
                            <a:ext cx="1938706" cy="189010"/>
                          </a:xfrm>
                          <a:prstGeom prst="rect">
                            <a:avLst/>
                          </a:prstGeom>
                          <a:ln/>
                        </pic:spPr>
                      </pic:pic>
                    </a:graphicData>
                  </a:graphic>
                </wp:inline>
              </w:drawing>
            </w:r>
          </w:p>
          <w:p w14:paraId="00000986"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Resources on One Drive</w:t>
            </w:r>
          </w:p>
          <w:p w14:paraId="00000987" w14:textId="77777777" w:rsidR="00EB6B84" w:rsidRDefault="00EB6B84">
            <w:pPr>
              <w:rPr>
                <w:rFonts w:ascii="Century Gothic" w:eastAsia="Century Gothic" w:hAnsi="Century Gothic" w:cs="Century Gothic"/>
                <w:sz w:val="16"/>
                <w:szCs w:val="16"/>
              </w:rPr>
            </w:pPr>
          </w:p>
          <w:p w14:paraId="0000098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Beach Safety (Added for location of school)</w:t>
            </w:r>
          </w:p>
          <w:p w14:paraId="0000098C" w14:textId="77777777" w:rsidR="00EB6B84" w:rsidRDefault="00000000" w:rsidP="4BFE42A7">
            <w:pPr>
              <w:rPr>
                <w:rFonts w:ascii="Century Gothic" w:eastAsia="Century Gothic" w:hAnsi="Century Gothic" w:cs="Century Gothic"/>
                <w:color w:val="0000FF"/>
                <w:sz w:val="16"/>
                <w:szCs w:val="16"/>
                <w:u w:val="single"/>
              </w:rPr>
            </w:pPr>
            <w:hyperlink r:id="rId271">
              <w:r>
                <w:rPr>
                  <w:rFonts w:ascii="Century Gothic" w:eastAsia="Century Gothic" w:hAnsi="Century Gothic" w:cs="Century Gothic"/>
                  <w:color w:val="0000FF"/>
                  <w:sz w:val="16"/>
                  <w:szCs w:val="16"/>
                  <w:u w:val="single"/>
                </w:rPr>
                <w:t>Youth Education - Helping You Teach Children Water Safety (rnli.org)</w:t>
              </w:r>
            </w:hyperlink>
          </w:p>
          <w:p w14:paraId="0000098D" w14:textId="77777777" w:rsidR="00EB6B84" w:rsidRDefault="00EB6B84">
            <w:pPr>
              <w:rPr>
                <w:rFonts w:ascii="Century Gothic" w:eastAsia="Century Gothic" w:hAnsi="Century Gothic" w:cs="Century Gothic"/>
                <w:sz w:val="16"/>
                <w:szCs w:val="16"/>
              </w:rPr>
            </w:pPr>
          </w:p>
          <w:p w14:paraId="0000098E" w14:textId="77777777" w:rsidR="00EB6B84" w:rsidRDefault="00000000">
            <w:pPr>
              <w:rPr>
                <w:rFonts w:ascii="Century Gothic" w:eastAsia="Century Gothic" w:hAnsi="Century Gothic" w:cs="Century Gothic"/>
                <w:sz w:val="16"/>
                <w:szCs w:val="16"/>
              </w:rPr>
            </w:pPr>
            <w:hyperlink r:id="rId272">
              <w:r>
                <w:rPr>
                  <w:rFonts w:ascii="Century Gothic" w:eastAsia="Century Gothic" w:hAnsi="Century Gothic" w:cs="Century Gothic"/>
                  <w:color w:val="0000FF"/>
                  <w:sz w:val="16"/>
                  <w:szCs w:val="16"/>
                  <w:u w:val="single"/>
                </w:rPr>
                <w:t>PSHE KS2: L8R Youngers 1 - BBC Teach</w:t>
              </w:r>
            </w:hyperlink>
          </w:p>
          <w:p w14:paraId="0000098F" w14:textId="77777777" w:rsidR="00EB6B84" w:rsidRDefault="00EB6B84">
            <w:pPr>
              <w:rPr>
                <w:rFonts w:ascii="Century Gothic" w:eastAsia="Century Gothic" w:hAnsi="Century Gothic" w:cs="Century Gothic"/>
                <w:sz w:val="16"/>
                <w:szCs w:val="16"/>
              </w:rPr>
            </w:pPr>
          </w:p>
          <w:p w14:paraId="00000990"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b/>
                <w:sz w:val="16"/>
                <w:szCs w:val="16"/>
              </w:rPr>
              <w:t>Pupil Consultation &amp; Review</w:t>
            </w:r>
          </w:p>
          <w:p w14:paraId="00000991" w14:textId="77777777" w:rsidR="00EB6B84" w:rsidRDefault="00EB6B84">
            <w:pPr>
              <w:rPr>
                <w:rFonts w:ascii="Century Gothic" w:eastAsia="Century Gothic" w:hAnsi="Century Gothic" w:cs="Century Gothic"/>
                <w:sz w:val="16"/>
                <w:szCs w:val="16"/>
              </w:rPr>
            </w:pPr>
          </w:p>
        </w:tc>
        <w:tc>
          <w:tcPr>
            <w:tcW w:w="1898" w:type="dxa"/>
          </w:tcPr>
          <w:p w14:paraId="00000992"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Computing lessons</w:t>
            </w:r>
          </w:p>
          <w:p w14:paraId="00000993" w14:textId="77777777" w:rsidR="00EB6B84" w:rsidRDefault="00EB6B84">
            <w:pPr>
              <w:rPr>
                <w:rFonts w:ascii="Century Gothic" w:eastAsia="Century Gothic" w:hAnsi="Century Gothic" w:cs="Century Gothic"/>
                <w:sz w:val="16"/>
                <w:szCs w:val="16"/>
              </w:rPr>
            </w:pPr>
          </w:p>
          <w:p w14:paraId="00000994"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PE lessons</w:t>
            </w:r>
          </w:p>
          <w:p w14:paraId="00000995"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BV: Rule of Law</w:t>
            </w:r>
          </w:p>
          <w:p w14:paraId="00000996" w14:textId="77777777" w:rsidR="00EB6B84" w:rsidRDefault="00EB6B84">
            <w:pPr>
              <w:rPr>
                <w:rFonts w:ascii="Century Gothic" w:eastAsia="Century Gothic" w:hAnsi="Century Gothic" w:cs="Century Gothic"/>
                <w:sz w:val="16"/>
                <w:szCs w:val="16"/>
              </w:rPr>
            </w:pPr>
          </w:p>
          <w:p w14:paraId="00000997" w14:textId="77777777" w:rsidR="00EB6B84" w:rsidRDefault="00EB6B84">
            <w:pPr>
              <w:rPr>
                <w:rFonts w:ascii="Century Gothic" w:eastAsia="Century Gothic" w:hAnsi="Century Gothic" w:cs="Century Gothic"/>
                <w:sz w:val="16"/>
                <w:szCs w:val="16"/>
              </w:rPr>
            </w:pPr>
          </w:p>
        </w:tc>
      </w:tr>
    </w:tbl>
    <w:p w14:paraId="4ED0BC8E" w14:textId="67FB0A80" w:rsidR="6CC6748A" w:rsidRDefault="6CC6748A"/>
    <w:p w14:paraId="00000998" w14:textId="77777777" w:rsidR="00EB6B84" w:rsidRDefault="00EB6B84">
      <w:pPr>
        <w:rPr>
          <w:rFonts w:ascii="Century Gothic" w:eastAsia="Century Gothic" w:hAnsi="Century Gothic" w:cs="Century Gothic"/>
          <w:b/>
          <w:color w:val="7F7F7F"/>
          <w:sz w:val="32"/>
          <w:szCs w:val="32"/>
        </w:rPr>
      </w:pPr>
    </w:p>
    <w:p w14:paraId="00000999" w14:textId="77777777" w:rsidR="00EB6B84" w:rsidRDefault="00000000">
      <w:pPr>
        <w:rPr>
          <w:rFonts w:ascii="Century Gothic" w:eastAsia="Century Gothic" w:hAnsi="Century Gothic" w:cs="Century Gothic"/>
          <w:b/>
          <w:color w:val="00B0F0"/>
          <w:sz w:val="32"/>
          <w:szCs w:val="32"/>
        </w:rPr>
      </w:pPr>
      <w:r>
        <w:rPr>
          <w:rFonts w:ascii="Century Gothic" w:eastAsia="Century Gothic" w:hAnsi="Century Gothic" w:cs="Century Gothic"/>
          <w:b/>
          <w:color w:val="00B0F0"/>
          <w:sz w:val="32"/>
          <w:szCs w:val="32"/>
        </w:rPr>
        <w:t>NATIONAL CURRICULUM EXPECTATIONS</w:t>
      </w:r>
    </w:p>
    <w:p w14:paraId="0000099A"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8"/>
          <w:szCs w:val="28"/>
        </w:rPr>
        <w:t>Subject/Area of Learning:  Relationships &amp; Sex Education</w:t>
      </w:r>
    </w:p>
    <w:p w14:paraId="0000099B" w14:textId="77777777" w:rsidR="00EB6B84" w:rsidRDefault="00000000">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By the end of Primary School:</w:t>
      </w:r>
    </w:p>
    <w:tbl>
      <w:tblPr>
        <w:tblStyle w:val="aa"/>
        <w:tblW w:w="15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4239"/>
      </w:tblGrid>
      <w:tr w:rsidR="00EB6B84" w14:paraId="3BDDFDCD" w14:textId="77777777" w:rsidTr="26D7F449">
        <w:trPr>
          <w:trHeight w:val="236"/>
        </w:trPr>
        <w:tc>
          <w:tcPr>
            <w:tcW w:w="1555" w:type="dxa"/>
          </w:tcPr>
          <w:p w14:paraId="0000099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Strand/Area</w:t>
            </w:r>
          </w:p>
        </w:tc>
        <w:tc>
          <w:tcPr>
            <w:tcW w:w="14239" w:type="dxa"/>
          </w:tcPr>
          <w:p w14:paraId="0000099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Pupils should know</w:t>
            </w:r>
          </w:p>
        </w:tc>
      </w:tr>
      <w:tr w:rsidR="00EB6B84" w14:paraId="3AA55CDC" w14:textId="77777777" w:rsidTr="26D7F449">
        <w:trPr>
          <w:trHeight w:val="2113"/>
        </w:trPr>
        <w:tc>
          <w:tcPr>
            <w:tcW w:w="1555" w:type="dxa"/>
          </w:tcPr>
          <w:p w14:paraId="0000099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Families and people who care for me</w:t>
            </w:r>
          </w:p>
        </w:tc>
        <w:tc>
          <w:tcPr>
            <w:tcW w:w="14239" w:type="dxa"/>
          </w:tcPr>
          <w:p w14:paraId="0000099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families are important for children growing up because they can give love, security and stability.</w:t>
            </w:r>
          </w:p>
          <w:p w14:paraId="000009A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characteristics of healthy family life, commitment to each other, including in times of difficulty, protection and care for children and other family members, the importance of spending time together and sharing each other’s lives.</w:t>
            </w:r>
          </w:p>
          <w:p w14:paraId="000009A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others’ families, either in school or in the wider world, sometimes look different from their family, but that they should respect those differences and know that other children’s families are also characterised by love and care.</w:t>
            </w:r>
          </w:p>
          <w:p w14:paraId="000009A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stable, caring relationships, which may be of different types, are at the heart of happy families, and are important for children’s security as they grow up.</w:t>
            </w:r>
          </w:p>
          <w:p w14:paraId="000009A3" w14:textId="69E32868" w:rsidR="00EB6B84" w:rsidRDefault="00000000">
            <w:pPr>
              <w:rPr>
                <w:rFonts w:ascii="Century Gothic" w:eastAsia="Century Gothic" w:hAnsi="Century Gothic" w:cs="Century Gothic"/>
                <w:sz w:val="20"/>
                <w:szCs w:val="20"/>
              </w:rPr>
            </w:pPr>
            <w:r w:rsidRPr="26D7F449">
              <w:rPr>
                <w:rFonts w:ascii="Century Gothic" w:eastAsia="Century Gothic" w:hAnsi="Century Gothic" w:cs="Century Gothic"/>
                <w:sz w:val="20"/>
                <w:szCs w:val="20"/>
              </w:rPr>
              <w:t>• that marriage</w:t>
            </w:r>
            <w:r w:rsidR="1BDB18C6" w:rsidRPr="26D7F449">
              <w:rPr>
                <w:rFonts w:ascii="Century Gothic" w:eastAsia="Century Gothic" w:hAnsi="Century Gothic" w:cs="Century Gothic"/>
                <w:sz w:val="20"/>
                <w:szCs w:val="20"/>
              </w:rPr>
              <w:t xml:space="preserve"> </w:t>
            </w:r>
            <w:r w:rsidRPr="26D7F449">
              <w:rPr>
                <w:rFonts w:ascii="Century Gothic" w:eastAsia="Century Gothic" w:hAnsi="Century Gothic" w:cs="Century Gothic"/>
                <w:sz w:val="20"/>
                <w:szCs w:val="20"/>
              </w:rPr>
              <w:t>represents a formal and legally recognised commitment of two people to each other which is intended to be lifelong.</w:t>
            </w:r>
          </w:p>
          <w:p w14:paraId="000009A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recognise if family relationships are making them feel unhappy or unsafe, and how to seek help or advice from others if needed.</w:t>
            </w:r>
          </w:p>
        </w:tc>
      </w:tr>
      <w:tr w:rsidR="00EB6B84" w14:paraId="4A32EEF6" w14:textId="77777777" w:rsidTr="26D7F449">
        <w:trPr>
          <w:trHeight w:val="2113"/>
        </w:trPr>
        <w:tc>
          <w:tcPr>
            <w:tcW w:w="1555" w:type="dxa"/>
          </w:tcPr>
          <w:p w14:paraId="000009A5"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Caring friendships</w:t>
            </w:r>
          </w:p>
        </w:tc>
        <w:tc>
          <w:tcPr>
            <w:tcW w:w="14239" w:type="dxa"/>
          </w:tcPr>
          <w:p w14:paraId="000009A6"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how important friendships are in making us feel happy and secure, and how people choose and make friends. </w:t>
            </w:r>
          </w:p>
          <w:p w14:paraId="000009A7"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characteristics of friendships, including mutual respect, truthfulness, trustworthiness, loyalty, kindness, generosity, trust, sharing interests and experiences and support with problems and difficulties.</w:t>
            </w:r>
          </w:p>
          <w:p w14:paraId="000009A8"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healthy friendships are positive and welcoming towards others, and do not make others feel lonely or excluded.</w:t>
            </w:r>
          </w:p>
          <w:p w14:paraId="000009A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most friendships have ups and downs, and that these can often be worked through so that the friendship is repaired or even strengthened, and that resorting to violence is never right.</w:t>
            </w:r>
          </w:p>
          <w:p w14:paraId="000009A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recognise who to trust and who not to trust, how to judge when a friendship is making them feel unhappy or uncomfortable, managing conflict, how to manage these situations and how to seek help or advice from others, if needed.</w:t>
            </w:r>
          </w:p>
        </w:tc>
      </w:tr>
      <w:tr w:rsidR="00EB6B84" w14:paraId="1C37EE78" w14:textId="77777777" w:rsidTr="26D7F449">
        <w:trPr>
          <w:trHeight w:val="1180"/>
        </w:trPr>
        <w:tc>
          <w:tcPr>
            <w:tcW w:w="1555" w:type="dxa"/>
          </w:tcPr>
          <w:p w14:paraId="000009A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Respectful relationships</w:t>
            </w:r>
          </w:p>
        </w:tc>
        <w:tc>
          <w:tcPr>
            <w:tcW w:w="14239" w:type="dxa"/>
          </w:tcPr>
          <w:p w14:paraId="000009A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the importance of respecting others, even when they are very different from them (for example, physically, in character, personality or backgrounds), or make different choices or have different preferences or beliefs. </w:t>
            </w:r>
          </w:p>
          <w:p w14:paraId="000009A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practical steps they can take in a range of different contexts to improve or support respectful relationships.</w:t>
            </w:r>
          </w:p>
          <w:p w14:paraId="000009A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conventions of courtesy and manners.</w:t>
            </w:r>
          </w:p>
          <w:p w14:paraId="000009A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importance of self-respect and how this links to their own happiness.</w:t>
            </w:r>
          </w:p>
          <w:p w14:paraId="000009B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that in school and in wider society they can expect to be treated with respect by others, and that in turn they should show due </w:t>
            </w:r>
          </w:p>
          <w:p w14:paraId="000009B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respect to others, including those in positions of authority.</w:t>
            </w:r>
          </w:p>
          <w:p w14:paraId="000009B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about different types of bullying (including cyberbullying), the impact of bullying, responsibilities of bystanders (primarily </w:t>
            </w:r>
          </w:p>
          <w:p w14:paraId="000009B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reporting bullying to an adult) and how to get help.</w:t>
            </w:r>
          </w:p>
          <w:p w14:paraId="000009B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what a stereotype is, and how stereotypes can be unfair, negative or destructive. </w:t>
            </w:r>
          </w:p>
          <w:p w14:paraId="000009B5"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importance of permission-seeking and giving in relationships with friends, peers and adults.</w:t>
            </w:r>
          </w:p>
        </w:tc>
      </w:tr>
      <w:tr w:rsidR="00EB6B84" w14:paraId="601748DF" w14:textId="77777777" w:rsidTr="26D7F449">
        <w:trPr>
          <w:trHeight w:val="1408"/>
        </w:trPr>
        <w:tc>
          <w:tcPr>
            <w:tcW w:w="1555" w:type="dxa"/>
          </w:tcPr>
          <w:p w14:paraId="000009B6"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Online relationships</w:t>
            </w:r>
          </w:p>
        </w:tc>
        <w:tc>
          <w:tcPr>
            <w:tcW w:w="14239" w:type="dxa"/>
          </w:tcPr>
          <w:p w14:paraId="000009B7"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people sometimes behave differently online, including by pretending to be someone they are not.</w:t>
            </w:r>
          </w:p>
          <w:p w14:paraId="000009B8"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the same principles apply to online relationships as to face-</w:t>
            </w:r>
            <w:proofErr w:type="spellStart"/>
            <w:r>
              <w:rPr>
                <w:rFonts w:ascii="Century Gothic" w:eastAsia="Century Gothic" w:hAnsi="Century Gothic" w:cs="Century Gothic"/>
                <w:sz w:val="20"/>
                <w:szCs w:val="20"/>
              </w:rPr>
              <w:t>toface</w:t>
            </w:r>
            <w:proofErr w:type="spellEnd"/>
            <w:r>
              <w:rPr>
                <w:rFonts w:ascii="Century Gothic" w:eastAsia="Century Gothic" w:hAnsi="Century Gothic" w:cs="Century Gothic"/>
                <w:sz w:val="20"/>
                <w:szCs w:val="20"/>
              </w:rPr>
              <w:t xml:space="preserve"> relationships, including the importance of respect for others online including when we are anonymous.</w:t>
            </w:r>
          </w:p>
          <w:p w14:paraId="000009B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rules and principles for keeping safe online, how to recognise risks, harmful content and contact, and how to report them.</w:t>
            </w:r>
          </w:p>
          <w:p w14:paraId="000009B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critically consider their online friendships and sources of information including awareness of the risks associated with people they have never met.</w:t>
            </w:r>
          </w:p>
          <w:p w14:paraId="000009B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information and data is shared and used online.</w:t>
            </w:r>
          </w:p>
        </w:tc>
      </w:tr>
      <w:tr w:rsidR="00EB6B84" w14:paraId="22E73416" w14:textId="77777777" w:rsidTr="26D7F449">
        <w:trPr>
          <w:trHeight w:val="1679"/>
        </w:trPr>
        <w:tc>
          <w:tcPr>
            <w:tcW w:w="1555" w:type="dxa"/>
          </w:tcPr>
          <w:p w14:paraId="000009B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Being safe</w:t>
            </w:r>
          </w:p>
        </w:tc>
        <w:tc>
          <w:tcPr>
            <w:tcW w:w="14239" w:type="dxa"/>
          </w:tcPr>
          <w:p w14:paraId="000009B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what sorts of boundaries are appropriate in friendships with peers  and others (including in a digital context).</w:t>
            </w:r>
          </w:p>
          <w:p w14:paraId="000009B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about the concept of privacy and the implications of it for both  children and adults; including that it is not always right to keep </w:t>
            </w:r>
          </w:p>
          <w:p w14:paraId="000009B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secrets if they relate to being safe.</w:t>
            </w:r>
          </w:p>
          <w:p w14:paraId="000009C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each person’s body belongs to them, and the differences  between appropriate and inappropriate or unsafe physical, and other, contact.</w:t>
            </w:r>
          </w:p>
          <w:p w14:paraId="000009C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 how to respond safely and appropriately to adults they may  encounter (in all contexts, including online) whom they do not  know.</w:t>
            </w:r>
          </w:p>
          <w:p w14:paraId="000009C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recognise and report feelings of being unsafe or feeling bad about any adult.</w:t>
            </w:r>
          </w:p>
          <w:p w14:paraId="000009C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how to ask for advice or help for themselves or others, and to  keep trying until they are heard. </w:t>
            </w:r>
          </w:p>
          <w:p w14:paraId="000009C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report concerns or abuse, and the vocabulary and  confidence needed to do so.</w:t>
            </w:r>
          </w:p>
          <w:p w14:paraId="000009C5"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where to get advice e.g. family, school and/or other sources.</w:t>
            </w:r>
          </w:p>
        </w:tc>
      </w:tr>
    </w:tbl>
    <w:p w14:paraId="0C5BE795" w14:textId="63C04DEB" w:rsidR="6CC6748A" w:rsidRDefault="6CC6748A"/>
    <w:p w14:paraId="000009C6" w14:textId="77777777" w:rsidR="00EB6B84" w:rsidRDefault="00EB6B84">
      <w:pPr>
        <w:spacing w:after="0" w:line="240" w:lineRule="auto"/>
        <w:rPr>
          <w:rFonts w:ascii="Century Gothic" w:eastAsia="Century Gothic" w:hAnsi="Century Gothic" w:cs="Century Gothic"/>
          <w:sz w:val="24"/>
          <w:szCs w:val="24"/>
        </w:rPr>
      </w:pPr>
    </w:p>
    <w:p w14:paraId="000009C7" w14:textId="77777777" w:rsidR="00EB6B84" w:rsidRDefault="00EB6B84">
      <w:pPr>
        <w:spacing w:after="0" w:line="240" w:lineRule="auto"/>
        <w:rPr>
          <w:rFonts w:ascii="Century Gothic" w:eastAsia="Century Gothic" w:hAnsi="Century Gothic" w:cs="Century Gothic"/>
          <w:sz w:val="24"/>
          <w:szCs w:val="24"/>
        </w:rPr>
      </w:pPr>
    </w:p>
    <w:tbl>
      <w:tblPr>
        <w:tblStyle w:val="ab"/>
        <w:tblW w:w="15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4316"/>
      </w:tblGrid>
      <w:tr w:rsidR="00EB6B84" w14:paraId="63B93FEC" w14:textId="77777777">
        <w:tc>
          <w:tcPr>
            <w:tcW w:w="1555" w:type="dxa"/>
          </w:tcPr>
          <w:p w14:paraId="000009C8" w14:textId="77777777" w:rsidR="00EB6B84" w:rsidRDefault="00000000">
            <w:pPr>
              <w:rPr>
                <w:rFonts w:ascii="Century Gothic" w:eastAsia="Century Gothic" w:hAnsi="Century Gothic" w:cs="Century Gothic"/>
              </w:rPr>
            </w:pPr>
            <w:r>
              <w:rPr>
                <w:rFonts w:ascii="Century Gothic" w:eastAsia="Century Gothic" w:hAnsi="Century Gothic" w:cs="Century Gothic"/>
              </w:rPr>
              <w:t>Mental Wellbeing</w:t>
            </w:r>
          </w:p>
        </w:tc>
        <w:tc>
          <w:tcPr>
            <w:tcW w:w="14316" w:type="dxa"/>
          </w:tcPr>
          <w:p w14:paraId="000009C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that mental wellbeing is a normal part of daily life, in the same way  as physical health. </w:t>
            </w:r>
          </w:p>
          <w:p w14:paraId="000009C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there is a normal range of emotions (e.g. happiness, sadness,  anger, fear, surprise, nervousness) and scale of emotions that all humans experience in relation to different experiences and  situations.</w:t>
            </w:r>
          </w:p>
          <w:p w14:paraId="000009C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how to recognise and talk about their emotions, including having a varied vocabulary of words to use when talking about their own and others’ feelings.</w:t>
            </w:r>
          </w:p>
          <w:p w14:paraId="000009C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judge whether what they are feeling and how they are behaving is appropriate and proportionate.</w:t>
            </w:r>
          </w:p>
          <w:p w14:paraId="000009C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benefits of physical exercise, time outdoors, community participation, voluntary and service-based activity on mental wellbeing and happiness.</w:t>
            </w:r>
          </w:p>
          <w:p w14:paraId="000009C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simple self-care techniques, including the importance of rest, time spent with friends and family and the benefits of hobbies and interests.</w:t>
            </w:r>
          </w:p>
          <w:p w14:paraId="000009C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isolation and loneliness can affect children and that it is very important for children to discuss their feelings with an adult and seek support.</w:t>
            </w:r>
          </w:p>
          <w:p w14:paraId="000009D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bullying (including cyberbullying) has a negative and often lasting impact on mental wellbeing.</w:t>
            </w:r>
          </w:p>
          <w:p w14:paraId="000009D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where and how to seek support (including recognising the triggers for seeking support), including whom in school they should speak to if they are worried about their own or someone else’s mental wellbeing or ability to control their emotions (including issues arising </w:t>
            </w:r>
          </w:p>
          <w:p w14:paraId="000009D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online).</w:t>
            </w:r>
          </w:p>
          <w:p w14:paraId="000009D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it is common for people to experience mental ill health. For many people who do, the problems can be resolved if the right support is made available, especially if accessed early enough.</w:t>
            </w:r>
          </w:p>
        </w:tc>
      </w:tr>
      <w:tr w:rsidR="00EB6B84" w14:paraId="6C4391EC" w14:textId="77777777">
        <w:tc>
          <w:tcPr>
            <w:tcW w:w="1555" w:type="dxa"/>
          </w:tcPr>
          <w:p w14:paraId="000009D4" w14:textId="77777777" w:rsidR="00EB6B84" w:rsidRDefault="00000000">
            <w:pPr>
              <w:rPr>
                <w:rFonts w:ascii="Century Gothic" w:eastAsia="Century Gothic" w:hAnsi="Century Gothic" w:cs="Century Gothic"/>
              </w:rPr>
            </w:pPr>
            <w:r>
              <w:rPr>
                <w:rFonts w:ascii="Century Gothic" w:eastAsia="Century Gothic" w:hAnsi="Century Gothic" w:cs="Century Gothic"/>
              </w:rPr>
              <w:lastRenderedPageBreak/>
              <w:t>Internet Safety and Harms</w:t>
            </w:r>
          </w:p>
        </w:tc>
        <w:tc>
          <w:tcPr>
            <w:tcW w:w="14316" w:type="dxa"/>
          </w:tcPr>
          <w:p w14:paraId="000009D5"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that for most people the internet is an integral part of life and has many benefits. </w:t>
            </w:r>
          </w:p>
          <w:p w14:paraId="000009D6"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about the benefits of rationing time spent online, the risks of excessive time spent on electronic devices and the impact of positive and negative content online on their own and others’ mental and physical wellbeing.</w:t>
            </w:r>
          </w:p>
          <w:p w14:paraId="000009D7"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consider the effect of their online actions on others and know how to recognise and display respectful behaviour online and the importance of keeping personal information private.</w:t>
            </w:r>
          </w:p>
          <w:p w14:paraId="000009D8"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why social media, some computer games and online gaming, for example, are age restricted.</w:t>
            </w:r>
          </w:p>
          <w:p w14:paraId="000009D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that the internet can also be a negative place where online abuse, trolling, bullying and harassment can take place, which can have a negative impact on mental health.</w:t>
            </w:r>
          </w:p>
          <w:p w14:paraId="000009D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to be a discerning consumer of information online including understanding that information, including that from search engines, is ranked, selected and targeted.</w:t>
            </w:r>
          </w:p>
          <w:p w14:paraId="000009D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where and how to report concerns and get support with issues online.</w:t>
            </w:r>
          </w:p>
        </w:tc>
      </w:tr>
      <w:tr w:rsidR="00EB6B84" w14:paraId="78EBF529" w14:textId="77777777">
        <w:tc>
          <w:tcPr>
            <w:tcW w:w="1555" w:type="dxa"/>
          </w:tcPr>
          <w:p w14:paraId="000009DC" w14:textId="77777777" w:rsidR="00EB6B84" w:rsidRDefault="00000000">
            <w:pPr>
              <w:rPr>
                <w:rFonts w:ascii="Century Gothic" w:eastAsia="Century Gothic" w:hAnsi="Century Gothic" w:cs="Century Gothic"/>
              </w:rPr>
            </w:pPr>
            <w:r>
              <w:rPr>
                <w:rFonts w:ascii="Century Gothic" w:eastAsia="Century Gothic" w:hAnsi="Century Gothic" w:cs="Century Gothic"/>
              </w:rPr>
              <w:t>Physical health and fitness</w:t>
            </w:r>
          </w:p>
        </w:tc>
        <w:tc>
          <w:tcPr>
            <w:tcW w:w="14316" w:type="dxa"/>
          </w:tcPr>
          <w:p w14:paraId="000009D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characteristics and mental and physical benefits of an active lifestyle.</w:t>
            </w:r>
          </w:p>
          <w:p w14:paraId="000009D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the importance of building regular exercise into daily and weekly routines and how to achieve this; for example walking or cycling to school, a daily active mile or other forms of regular, vigorous exercise. </w:t>
            </w:r>
          </w:p>
          <w:p w14:paraId="000009DF"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risks associated with an inactive lifestyle (including obesity).</w:t>
            </w:r>
          </w:p>
          <w:p w14:paraId="000009E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how and when to seek support including which adults to speak to in school if they are worried about their health.</w:t>
            </w:r>
          </w:p>
        </w:tc>
      </w:tr>
      <w:tr w:rsidR="00EB6B84" w14:paraId="212B9501" w14:textId="77777777">
        <w:tc>
          <w:tcPr>
            <w:tcW w:w="1555" w:type="dxa"/>
          </w:tcPr>
          <w:p w14:paraId="000009E1" w14:textId="77777777" w:rsidR="00EB6B84" w:rsidRDefault="00000000">
            <w:pPr>
              <w:rPr>
                <w:rFonts w:ascii="Century Gothic" w:eastAsia="Century Gothic" w:hAnsi="Century Gothic" w:cs="Century Gothic"/>
              </w:rPr>
            </w:pPr>
            <w:r>
              <w:rPr>
                <w:rFonts w:ascii="Century Gothic" w:eastAsia="Century Gothic" w:hAnsi="Century Gothic" w:cs="Century Gothic"/>
              </w:rPr>
              <w:t>Healthy Eating</w:t>
            </w:r>
          </w:p>
        </w:tc>
        <w:tc>
          <w:tcPr>
            <w:tcW w:w="14316" w:type="dxa"/>
          </w:tcPr>
          <w:p w14:paraId="000009E2"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what constitutes a healthy diet (including understanding calories and other nutritional content).</w:t>
            </w:r>
          </w:p>
          <w:p w14:paraId="000009E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the principles of planning and preparing a range of healthy meals. </w:t>
            </w:r>
          </w:p>
          <w:p w14:paraId="000009E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characteristics of a poor diet and risks associated with unhealthy eating (including, for example, obesity and tooth decay) and other behaviours (e.g. the impact of alcohol on diet or health).</w:t>
            </w:r>
          </w:p>
        </w:tc>
      </w:tr>
      <w:tr w:rsidR="00EB6B84" w14:paraId="4E412E40" w14:textId="77777777">
        <w:tc>
          <w:tcPr>
            <w:tcW w:w="1555" w:type="dxa"/>
          </w:tcPr>
          <w:p w14:paraId="000009E5" w14:textId="77777777" w:rsidR="00EB6B84" w:rsidRDefault="00000000">
            <w:pPr>
              <w:rPr>
                <w:rFonts w:ascii="Century Gothic" w:eastAsia="Century Gothic" w:hAnsi="Century Gothic" w:cs="Century Gothic"/>
              </w:rPr>
            </w:pPr>
            <w:r>
              <w:rPr>
                <w:rFonts w:ascii="Century Gothic" w:eastAsia="Century Gothic" w:hAnsi="Century Gothic" w:cs="Century Gothic"/>
              </w:rPr>
              <w:t>Drugs, Alcohol &amp; Tobacco</w:t>
            </w:r>
          </w:p>
        </w:tc>
        <w:tc>
          <w:tcPr>
            <w:tcW w:w="14316" w:type="dxa"/>
          </w:tcPr>
          <w:p w14:paraId="000009E6"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the facts about legal and illegal harmful substances and associated risks, including smoking, alcohol use and drug-taking</w:t>
            </w:r>
          </w:p>
        </w:tc>
      </w:tr>
      <w:tr w:rsidR="00EB6B84" w14:paraId="7002B557" w14:textId="77777777">
        <w:tc>
          <w:tcPr>
            <w:tcW w:w="1555" w:type="dxa"/>
          </w:tcPr>
          <w:p w14:paraId="000009E7" w14:textId="77777777" w:rsidR="00EB6B84" w:rsidRDefault="00000000">
            <w:pPr>
              <w:rPr>
                <w:rFonts w:ascii="Century Gothic" w:eastAsia="Century Gothic" w:hAnsi="Century Gothic" w:cs="Century Gothic"/>
              </w:rPr>
            </w:pPr>
            <w:r>
              <w:rPr>
                <w:rFonts w:ascii="Century Gothic" w:eastAsia="Century Gothic" w:hAnsi="Century Gothic" w:cs="Century Gothic"/>
              </w:rPr>
              <w:lastRenderedPageBreak/>
              <w:t>Health &amp; Prevention</w:t>
            </w:r>
          </w:p>
        </w:tc>
        <w:tc>
          <w:tcPr>
            <w:tcW w:w="14316" w:type="dxa"/>
          </w:tcPr>
          <w:p w14:paraId="000009E8"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how to recognise early signs of physical illness, such as weight loss, </w:t>
            </w:r>
          </w:p>
          <w:p w14:paraId="000009E9"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or unexplained changes to the body. </w:t>
            </w:r>
          </w:p>
          <w:p w14:paraId="000009EA"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about safe and unsafe exposure to the sun, and how to reduce the risk of sun damage, including skin cancer.</w:t>
            </w:r>
          </w:p>
          <w:p w14:paraId="000009EB"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importance of sufficient good quality sleep for good health and that a lack of sleep can affect weight, mood and ability to learn.</w:t>
            </w:r>
          </w:p>
          <w:p w14:paraId="000009EC"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about dental health and the benefits of good oral hygiene and dental flossing, including regular check-ups at the dentist.</w:t>
            </w:r>
          </w:p>
          <w:p w14:paraId="000009ED"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about personal hygiene and germs including bacteria, viruses, how they are spread and treated, and the importance of handwashing.</w:t>
            </w:r>
          </w:p>
          <w:p w14:paraId="000009EE"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the facts and science relating to allergies, immunisation and vaccination.</w:t>
            </w:r>
          </w:p>
        </w:tc>
      </w:tr>
      <w:tr w:rsidR="00EB6B84" w14:paraId="3FD75261" w14:textId="77777777">
        <w:tc>
          <w:tcPr>
            <w:tcW w:w="1555" w:type="dxa"/>
          </w:tcPr>
          <w:p w14:paraId="000009EF" w14:textId="77777777" w:rsidR="00EB6B84" w:rsidRDefault="00000000">
            <w:pPr>
              <w:rPr>
                <w:rFonts w:ascii="Century Gothic" w:eastAsia="Century Gothic" w:hAnsi="Century Gothic" w:cs="Century Gothic"/>
              </w:rPr>
            </w:pPr>
            <w:r>
              <w:rPr>
                <w:rFonts w:ascii="Century Gothic" w:eastAsia="Century Gothic" w:hAnsi="Century Gothic" w:cs="Century Gothic"/>
              </w:rPr>
              <w:t>Basic First Aid</w:t>
            </w:r>
          </w:p>
        </w:tc>
        <w:tc>
          <w:tcPr>
            <w:tcW w:w="14316" w:type="dxa"/>
          </w:tcPr>
          <w:p w14:paraId="000009F0"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how to make a clear and efficient call to emergency services if necessary. </w:t>
            </w:r>
          </w:p>
          <w:p w14:paraId="000009F1"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concepts of basic first-aid, for example dealing with common injuries, including head injuries.</w:t>
            </w:r>
          </w:p>
        </w:tc>
      </w:tr>
      <w:tr w:rsidR="00EB6B84" w14:paraId="6973AFD8" w14:textId="77777777">
        <w:tc>
          <w:tcPr>
            <w:tcW w:w="1555" w:type="dxa"/>
          </w:tcPr>
          <w:p w14:paraId="000009F2" w14:textId="77777777" w:rsidR="00EB6B84" w:rsidRDefault="00000000">
            <w:pPr>
              <w:rPr>
                <w:rFonts w:ascii="Century Gothic" w:eastAsia="Century Gothic" w:hAnsi="Century Gothic" w:cs="Century Gothic"/>
              </w:rPr>
            </w:pPr>
            <w:r>
              <w:rPr>
                <w:rFonts w:ascii="Century Gothic" w:eastAsia="Century Gothic" w:hAnsi="Century Gothic" w:cs="Century Gothic"/>
              </w:rPr>
              <w:t>Changing Adolescent Body</w:t>
            </w:r>
          </w:p>
        </w:tc>
        <w:tc>
          <w:tcPr>
            <w:tcW w:w="14316" w:type="dxa"/>
          </w:tcPr>
          <w:p w14:paraId="000009F3"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key facts about puberty and the changing adolescent body, particularly from age 9 through to age 11, including physical and emotional changes.</w:t>
            </w:r>
          </w:p>
          <w:p w14:paraId="000009F4" w14:textId="77777777" w:rsidR="00EB6B84" w:rsidRDefault="00000000">
            <w:pPr>
              <w:rPr>
                <w:rFonts w:ascii="Century Gothic" w:eastAsia="Century Gothic" w:hAnsi="Century Gothic" w:cs="Century Gothic"/>
                <w:sz w:val="20"/>
                <w:szCs w:val="20"/>
              </w:rPr>
            </w:pPr>
            <w:r>
              <w:rPr>
                <w:rFonts w:ascii="Century Gothic" w:eastAsia="Century Gothic" w:hAnsi="Century Gothic" w:cs="Century Gothic"/>
                <w:sz w:val="20"/>
                <w:szCs w:val="20"/>
              </w:rPr>
              <w:t>• about menstrual wellbeing including the key facts about the menstrual cycle.</w:t>
            </w:r>
          </w:p>
        </w:tc>
      </w:tr>
    </w:tbl>
    <w:p w14:paraId="000009F5" w14:textId="77777777" w:rsidR="00EB6B84" w:rsidRDefault="00EB6B84">
      <w:pPr>
        <w:spacing w:after="0" w:line="240" w:lineRule="auto"/>
        <w:rPr>
          <w:rFonts w:ascii="Century Gothic" w:eastAsia="Century Gothic" w:hAnsi="Century Gothic" w:cs="Century Gothic"/>
          <w:sz w:val="24"/>
          <w:szCs w:val="24"/>
        </w:rPr>
      </w:pPr>
    </w:p>
    <w:p w14:paraId="000009F6" w14:textId="77777777" w:rsidR="00EB6B84" w:rsidRDefault="00EB6B84">
      <w:pPr>
        <w:spacing w:after="0" w:line="240" w:lineRule="auto"/>
        <w:rPr>
          <w:rFonts w:ascii="Century Gothic" w:eastAsia="Century Gothic" w:hAnsi="Century Gothic" w:cs="Century Gothic"/>
          <w:sz w:val="24"/>
          <w:szCs w:val="24"/>
        </w:rPr>
      </w:pPr>
    </w:p>
    <w:p w14:paraId="000009F7" w14:textId="77777777" w:rsidR="00EB6B84" w:rsidRDefault="00EB6B84">
      <w:pPr>
        <w:spacing w:after="0" w:line="240" w:lineRule="auto"/>
        <w:rPr>
          <w:rFonts w:ascii="Century Gothic" w:eastAsia="Century Gothic" w:hAnsi="Century Gothic" w:cs="Century Gothic"/>
          <w:sz w:val="24"/>
          <w:szCs w:val="24"/>
        </w:rPr>
      </w:pPr>
    </w:p>
    <w:p w14:paraId="000009F8" w14:textId="77777777" w:rsidR="00EB6B84" w:rsidRDefault="00EB6B84">
      <w:pPr>
        <w:jc w:val="center"/>
        <w:rPr>
          <w:rFonts w:ascii="Lucida Bright" w:eastAsia="Lucida Bright" w:hAnsi="Lucida Bright" w:cs="Lucida Bright"/>
          <w:sz w:val="24"/>
          <w:szCs w:val="24"/>
        </w:rPr>
      </w:pPr>
    </w:p>
    <w:p w14:paraId="000009F9" w14:textId="77777777" w:rsidR="00EB6B84" w:rsidRDefault="00EB6B84">
      <w:pPr>
        <w:rPr>
          <w:rFonts w:ascii="Century Gothic" w:eastAsia="Century Gothic" w:hAnsi="Century Gothic" w:cs="Century Gothic"/>
          <w:b/>
          <w:color w:val="00B0F0"/>
          <w:sz w:val="32"/>
          <w:szCs w:val="32"/>
          <w:u w:val="single"/>
        </w:rPr>
      </w:pPr>
    </w:p>
    <w:p w14:paraId="000009FA" w14:textId="77777777" w:rsidR="00EB6B84" w:rsidRDefault="00EB6B84">
      <w:pPr>
        <w:rPr>
          <w:rFonts w:ascii="Century Gothic" w:eastAsia="Century Gothic" w:hAnsi="Century Gothic" w:cs="Century Gothic"/>
          <w:b/>
          <w:color w:val="00B0F0"/>
          <w:sz w:val="32"/>
          <w:szCs w:val="32"/>
          <w:u w:val="single"/>
        </w:rPr>
      </w:pPr>
    </w:p>
    <w:p w14:paraId="000009FB" w14:textId="77777777" w:rsidR="00EB6B84" w:rsidRDefault="00EB6B84">
      <w:pPr>
        <w:rPr>
          <w:rFonts w:ascii="Century Gothic" w:eastAsia="Century Gothic" w:hAnsi="Century Gothic" w:cs="Century Gothic"/>
          <w:b/>
          <w:color w:val="00B0F0"/>
          <w:sz w:val="32"/>
          <w:szCs w:val="32"/>
          <w:u w:val="single"/>
        </w:rPr>
      </w:pPr>
    </w:p>
    <w:p w14:paraId="000009FC" w14:textId="77777777" w:rsidR="00EB6B84" w:rsidRDefault="00EB6B84">
      <w:pPr>
        <w:rPr>
          <w:rFonts w:ascii="Century Gothic" w:eastAsia="Century Gothic" w:hAnsi="Century Gothic" w:cs="Century Gothic"/>
          <w:b/>
          <w:color w:val="00B0F0"/>
          <w:sz w:val="32"/>
          <w:szCs w:val="32"/>
          <w:u w:val="single"/>
        </w:rPr>
      </w:pPr>
    </w:p>
    <w:p w14:paraId="000009FD" w14:textId="77777777" w:rsidR="00EB6B84" w:rsidRDefault="00EB6B84">
      <w:pPr>
        <w:rPr>
          <w:rFonts w:ascii="Century Gothic" w:eastAsia="Century Gothic" w:hAnsi="Century Gothic" w:cs="Century Gothic"/>
          <w:b/>
          <w:color w:val="00B0F0"/>
          <w:sz w:val="32"/>
          <w:szCs w:val="32"/>
          <w:u w:val="single"/>
        </w:rPr>
      </w:pPr>
    </w:p>
    <w:p w14:paraId="000009FE" w14:textId="77777777" w:rsidR="00EB6B84" w:rsidRDefault="00EB6B84">
      <w:pPr>
        <w:rPr>
          <w:rFonts w:ascii="Century Gothic" w:eastAsia="Century Gothic" w:hAnsi="Century Gothic" w:cs="Century Gothic"/>
          <w:b/>
          <w:color w:val="00B0F0"/>
          <w:sz w:val="32"/>
          <w:szCs w:val="32"/>
          <w:u w:val="single"/>
        </w:rPr>
      </w:pPr>
    </w:p>
    <w:p w14:paraId="000009FF" w14:textId="77777777" w:rsidR="00EB6B84" w:rsidRDefault="00000000">
      <w:pPr>
        <w:rPr>
          <w:rFonts w:ascii="Century Gothic" w:eastAsia="Century Gothic" w:hAnsi="Century Gothic" w:cs="Century Gothic"/>
          <w:b/>
          <w:color w:val="00B0F0"/>
          <w:sz w:val="32"/>
          <w:szCs w:val="32"/>
          <w:u w:val="single"/>
        </w:rPr>
      </w:pPr>
      <w:r>
        <w:rPr>
          <w:rFonts w:ascii="Century Gothic" w:eastAsia="Century Gothic" w:hAnsi="Century Gothic" w:cs="Century Gothic"/>
          <w:b/>
          <w:color w:val="00B0F0"/>
          <w:sz w:val="32"/>
          <w:szCs w:val="32"/>
          <w:u w:val="single"/>
        </w:rPr>
        <w:t>DfE RSE, HEALTH &amp; NATIONAL CURRICULUM SCIENCE INFORMATION/OVERVIEW</w:t>
      </w:r>
    </w:p>
    <w:p w14:paraId="00000A00" w14:textId="77777777" w:rsidR="00EB6B84" w:rsidRDefault="00EB6B84">
      <w:pPr>
        <w:rPr>
          <w:rFonts w:ascii="Century Gothic" w:eastAsia="Century Gothic" w:hAnsi="Century Gothic" w:cs="Century Gothic"/>
          <w:b/>
          <w:color w:val="00B0F0"/>
          <w:sz w:val="32"/>
          <w:szCs w:val="32"/>
          <w:u w:val="single"/>
        </w:rPr>
      </w:pPr>
    </w:p>
    <w:tbl>
      <w:tblPr>
        <w:tblStyle w:val="ac"/>
        <w:tblW w:w="15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
        <w:gridCol w:w="2812"/>
        <w:gridCol w:w="4622"/>
        <w:gridCol w:w="5017"/>
        <w:gridCol w:w="2418"/>
      </w:tblGrid>
      <w:tr w:rsidR="00EB6B84" w14:paraId="269D62C6" w14:textId="77777777" w:rsidTr="4BFE42A7">
        <w:trPr>
          <w:trHeight w:val="312"/>
        </w:trPr>
        <w:tc>
          <w:tcPr>
            <w:tcW w:w="869" w:type="dxa"/>
          </w:tcPr>
          <w:p w14:paraId="00000A01" w14:textId="77777777" w:rsidR="00EB6B84" w:rsidRDefault="00000000">
            <w:pPr>
              <w:jc w:val="center"/>
              <w:rPr>
                <w:rFonts w:ascii="Century Gothic" w:eastAsia="Century Gothic" w:hAnsi="Century Gothic" w:cs="Century Gothic"/>
              </w:rPr>
            </w:pPr>
            <w:r>
              <w:rPr>
                <w:rFonts w:ascii="Century Gothic" w:eastAsia="Century Gothic" w:hAnsi="Century Gothic" w:cs="Century Gothic"/>
              </w:rPr>
              <w:lastRenderedPageBreak/>
              <w:t>Year</w:t>
            </w:r>
          </w:p>
        </w:tc>
        <w:tc>
          <w:tcPr>
            <w:tcW w:w="2812" w:type="dxa"/>
          </w:tcPr>
          <w:p w14:paraId="00000A02"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Statutory Science</w:t>
            </w:r>
          </w:p>
          <w:p w14:paraId="00000A03"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14"/>
                <w:szCs w:val="14"/>
              </w:rPr>
              <w:t>Animals, including humans/Living things and their habitats</w:t>
            </w:r>
          </w:p>
        </w:tc>
        <w:tc>
          <w:tcPr>
            <w:tcW w:w="4622" w:type="dxa"/>
          </w:tcPr>
          <w:p w14:paraId="00000A04"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Planned Statutory Health</w:t>
            </w:r>
          </w:p>
        </w:tc>
        <w:tc>
          <w:tcPr>
            <w:tcW w:w="5017" w:type="dxa"/>
          </w:tcPr>
          <w:p w14:paraId="00000A05"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Planned Statutory Relationships content</w:t>
            </w:r>
          </w:p>
        </w:tc>
        <w:tc>
          <w:tcPr>
            <w:tcW w:w="2418" w:type="dxa"/>
            <w:shd w:val="clear" w:color="auto" w:fill="FF33CC"/>
          </w:tcPr>
          <w:p w14:paraId="00000A06" w14:textId="77777777" w:rsidR="00EB6B84" w:rsidRDefault="0000000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Planned Sex Education content</w:t>
            </w:r>
          </w:p>
        </w:tc>
      </w:tr>
      <w:tr w:rsidR="00EB6B84" w14:paraId="202DC1F4" w14:textId="77777777" w:rsidTr="4BFE42A7">
        <w:trPr>
          <w:trHeight w:val="3809"/>
        </w:trPr>
        <w:tc>
          <w:tcPr>
            <w:tcW w:w="869" w:type="dxa"/>
          </w:tcPr>
          <w:p w14:paraId="00000A07"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1</w:t>
            </w:r>
          </w:p>
        </w:tc>
        <w:tc>
          <w:tcPr>
            <w:tcW w:w="2812" w:type="dxa"/>
          </w:tcPr>
          <w:p w14:paraId="00000A08" w14:textId="77777777" w:rsidR="00EB6B84" w:rsidRDefault="00000000">
            <w:pPr>
              <w:rPr>
                <w:rFonts w:ascii="Century Gothic" w:eastAsia="Century Gothic" w:hAnsi="Century Gothic" w:cs="Century Gothic"/>
                <w:sz w:val="28"/>
                <w:szCs w:val="28"/>
              </w:rPr>
            </w:pPr>
            <w:r>
              <w:rPr>
                <w:rFonts w:ascii="Century Gothic" w:eastAsia="Century Gothic" w:hAnsi="Century Gothic" w:cs="Century Gothic"/>
                <w:sz w:val="24"/>
                <w:szCs w:val="24"/>
              </w:rPr>
              <w:t>identify, name, draw and label the basic parts of the human body and say which part of the body is associated with each sense</w:t>
            </w:r>
          </w:p>
        </w:tc>
        <w:tc>
          <w:tcPr>
            <w:tcW w:w="4622" w:type="dxa"/>
          </w:tcPr>
          <w:p w14:paraId="00000A09"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H1. about what keeping healthy means; different ways to keep healthy; H2. about foods that support good health and the risks of eating too much sugar; H3. about how physical activity helps us to stay healthy; and ways to be physically active </w:t>
            </w:r>
            <w:proofErr w:type="spellStart"/>
            <w:r>
              <w:rPr>
                <w:rFonts w:ascii="Century Gothic" w:eastAsia="Century Gothic" w:hAnsi="Century Gothic" w:cs="Century Gothic"/>
                <w:sz w:val="18"/>
                <w:szCs w:val="18"/>
              </w:rPr>
              <w:t>everyday</w:t>
            </w:r>
            <w:proofErr w:type="spellEnd"/>
            <w:r>
              <w:rPr>
                <w:rFonts w:ascii="Century Gothic" w:eastAsia="Century Gothic" w:hAnsi="Century Gothic" w:cs="Century Gothic"/>
                <w:sz w:val="18"/>
                <w:szCs w:val="18"/>
              </w:rPr>
              <w:t>; H5. simple hygiene routines that can stop germs from spreading; H8. how to keep safe in the sun and protect skin from sun damage; H9. about different ways to learn and play; recognising the importance of knowing when to take a break from time online or TV; H10. about the people who help us to stay physically healthy</w:t>
            </w:r>
          </w:p>
          <w:p w14:paraId="00000A0A" w14:textId="77777777" w:rsidR="00EB6B84" w:rsidRDefault="00EB6B84">
            <w:pPr>
              <w:rPr>
                <w:rFonts w:ascii="Century Gothic" w:eastAsia="Century Gothic" w:hAnsi="Century Gothic" w:cs="Century Gothic"/>
                <w:sz w:val="18"/>
                <w:szCs w:val="18"/>
              </w:rPr>
            </w:pPr>
          </w:p>
          <w:p w14:paraId="00000A0B" w14:textId="77777777" w:rsidR="00EB6B84" w:rsidRDefault="00EB6B84">
            <w:pPr>
              <w:rPr>
                <w:rFonts w:ascii="Century Gothic" w:eastAsia="Century Gothic" w:hAnsi="Century Gothic" w:cs="Century Gothic"/>
                <w:sz w:val="18"/>
                <w:szCs w:val="18"/>
              </w:rPr>
            </w:pPr>
          </w:p>
          <w:p w14:paraId="00000A0C"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H11. about different feelings that humans can experience; H12. how to recognise and name different feelings; H13. how feelings can affect people’s bodies and how they behave; H14. how to recognise what others might be feeling; H15. to recognise that not everyone feels the same at the same time, or feels the same about the same things; H21. to recognise what makes them special ; H22. to recognise the ways in which we are all unique; H23. to identify what they are good at, what they like and dislike ; H24. how to manage when finding things difficult</w:t>
            </w:r>
          </w:p>
          <w:p w14:paraId="00000A0D" w14:textId="77777777" w:rsidR="00EB6B84" w:rsidRDefault="00EB6B84">
            <w:pPr>
              <w:rPr>
                <w:rFonts w:ascii="Century Gothic" w:eastAsia="Century Gothic" w:hAnsi="Century Gothic" w:cs="Century Gothic"/>
                <w:sz w:val="18"/>
                <w:szCs w:val="18"/>
              </w:rPr>
            </w:pPr>
          </w:p>
          <w:p w14:paraId="00000A0E"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H28. about rules and age restrictions that keep us safe; H34. basic rules to keep safe online, including what is meant by personal information and what should be kept private; the importance of telling a trusted adult if they come across something that scares them</w:t>
            </w:r>
          </w:p>
        </w:tc>
        <w:tc>
          <w:tcPr>
            <w:tcW w:w="5017" w:type="dxa"/>
          </w:tcPr>
          <w:p w14:paraId="00000A0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R1. about the roles different people (e.g. acquaintances, friends and relatives) play in our lives; 2. to identify the people who love and care for them and what they do to help them feel cared for; R3. about different types of families including those that may be different to their own; R4. to identify common features of family life ; R5. that it is important to tell someone (such as their teacher) if something about their family makes them unhappy or worried</w:t>
            </w:r>
          </w:p>
          <w:p w14:paraId="00000A10" w14:textId="77777777" w:rsidR="00EB6B84" w:rsidRDefault="00EB6B84">
            <w:pPr>
              <w:rPr>
                <w:rFonts w:ascii="Century Gothic" w:eastAsia="Century Gothic" w:hAnsi="Century Gothic" w:cs="Century Gothic"/>
                <w:sz w:val="18"/>
                <w:szCs w:val="18"/>
              </w:rPr>
            </w:pPr>
          </w:p>
          <w:p w14:paraId="00000A11"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R10. that bodies and feelings can be hurt by words and actions; that people can say hurtful things online.; R13. to recognise that some things are private and the importance of respecting privacy; that parts of their body covered by underwear are private.; R15. how to respond safely to adults they don’t know; R16. about how to respond if physical contact makes them feel uncomfortable or unsafe; R17. about knowing there are situations when they should ask for permission and also when their permission should be sought</w:t>
            </w:r>
          </w:p>
          <w:p w14:paraId="00000A12" w14:textId="77777777" w:rsidR="00EB6B84" w:rsidRDefault="00EB6B84">
            <w:pPr>
              <w:rPr>
                <w:rFonts w:ascii="Century Gothic" w:eastAsia="Century Gothic" w:hAnsi="Century Gothic" w:cs="Century Gothic"/>
                <w:sz w:val="18"/>
                <w:szCs w:val="18"/>
              </w:rPr>
            </w:pPr>
          </w:p>
          <w:p w14:paraId="00000A13"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R21. about what is kind and unkind behaviour, and how this can affect others ; R22. about how to treat themselves and others with respect; how to be polite and courteous</w:t>
            </w:r>
          </w:p>
        </w:tc>
        <w:tc>
          <w:tcPr>
            <w:tcW w:w="2418" w:type="dxa"/>
          </w:tcPr>
          <w:p w14:paraId="00000A14" w14:textId="77777777" w:rsidR="00EB6B84" w:rsidRDefault="00000000">
            <w:pPr>
              <w:jc w:val="center"/>
              <w:rPr>
                <w:rFonts w:ascii="Century Gothic" w:eastAsia="Century Gothic" w:hAnsi="Century Gothic" w:cs="Century Gothic"/>
                <w:sz w:val="18"/>
                <w:szCs w:val="18"/>
              </w:rPr>
            </w:pPr>
            <w:r>
              <w:rPr>
                <w:rFonts w:ascii="Century Gothic" w:eastAsia="Century Gothic" w:hAnsi="Century Gothic" w:cs="Century Gothic"/>
                <w:sz w:val="18"/>
                <w:szCs w:val="18"/>
              </w:rPr>
              <w:t>n/a</w:t>
            </w:r>
          </w:p>
        </w:tc>
      </w:tr>
      <w:tr w:rsidR="00EB6B84" w14:paraId="7243F1EE" w14:textId="77777777" w:rsidTr="4BFE42A7">
        <w:trPr>
          <w:trHeight w:val="312"/>
        </w:trPr>
        <w:tc>
          <w:tcPr>
            <w:tcW w:w="869" w:type="dxa"/>
          </w:tcPr>
          <w:p w14:paraId="00000A15"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2</w:t>
            </w:r>
          </w:p>
        </w:tc>
        <w:tc>
          <w:tcPr>
            <w:tcW w:w="2812" w:type="dxa"/>
          </w:tcPr>
          <w:p w14:paraId="00000A16" w14:textId="77777777" w:rsidR="00EB6B84" w:rsidRDefault="00000000">
            <w:pPr>
              <w:rPr>
                <w:rFonts w:ascii="Century Gothic" w:eastAsia="Century Gothic" w:hAnsi="Century Gothic" w:cs="Century Gothic"/>
                <w:sz w:val="28"/>
                <w:szCs w:val="28"/>
              </w:rPr>
            </w:pPr>
            <w:r>
              <w:rPr>
                <w:rFonts w:ascii="Century Gothic" w:eastAsia="Century Gothic" w:hAnsi="Century Gothic" w:cs="Century Gothic"/>
                <w:sz w:val="24"/>
                <w:szCs w:val="24"/>
              </w:rPr>
              <w:t>notice that animals, including humans, have offspring which grow into adults</w:t>
            </w:r>
          </w:p>
          <w:p w14:paraId="00000A17"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The focus at this stage should be on questions that help pupils to recognise growth; they should not be expected to understand how reproduction occurs.</w:t>
            </w:r>
          </w:p>
          <w:p w14:paraId="00000A18" w14:textId="77777777" w:rsidR="00EB6B84" w:rsidRDefault="00000000">
            <w:pPr>
              <w:rPr>
                <w:rFonts w:ascii="Century Gothic" w:eastAsia="Century Gothic" w:hAnsi="Century Gothic" w:cs="Century Gothic"/>
                <w:sz w:val="28"/>
                <w:szCs w:val="28"/>
              </w:rPr>
            </w:pPr>
            <w:r>
              <w:rPr>
                <w:rFonts w:ascii="Century Gothic" w:eastAsia="Century Gothic" w:hAnsi="Century Gothic" w:cs="Century Gothic"/>
                <w:sz w:val="16"/>
                <w:szCs w:val="16"/>
              </w:rPr>
              <w:t>The following examples might be used: egg, chick, chicken; egg, caterpillar, pupa, butterfly; spawn, tadpole, frog; lamb, sheep. Growing into adults can include reference to baby, toddler, child, teenager, adult.</w:t>
            </w:r>
          </w:p>
        </w:tc>
        <w:tc>
          <w:tcPr>
            <w:tcW w:w="4622" w:type="dxa"/>
          </w:tcPr>
          <w:p w14:paraId="00000A19"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H4. about why sleep is important and different ways to rest and relax; H6. that medicines (including vaccinations and immunisations and those that support allergic reactions) can help people to stay healthy; H7. about dental care </w:t>
            </w:r>
            <w:r>
              <w:rPr>
                <w:rFonts w:ascii="Century Gothic" w:eastAsia="Century Gothic" w:hAnsi="Century Gothic" w:cs="Century Gothic"/>
                <w:sz w:val="18"/>
                <w:szCs w:val="18"/>
              </w:rPr>
              <w:lastRenderedPageBreak/>
              <w:t>and visiting the dentist; how to brush teeth correctly; food and drink that support dental health; H16. about ways of sharing feelings; a range of words to describe feelings; H17. about things that help people feel good (e.g. playing outside, doing things they enjoy, spending time with family, getting enough sleep); H18. different things they can do to manage big feelings, to help calm themselves down and/or change their mood when they don’t feel good ; H19. to recognise when they need help with feelings; that it is important to ask for help with feelings; and how to ask for it; H20. about change and loss (including death); to identify feelings associated with this; to recognise what helps people to feel better</w:t>
            </w:r>
          </w:p>
          <w:p w14:paraId="00000A1A" w14:textId="77777777" w:rsidR="00EB6B84" w:rsidRDefault="00EB6B84">
            <w:pPr>
              <w:rPr>
                <w:rFonts w:ascii="Century Gothic" w:eastAsia="Century Gothic" w:hAnsi="Century Gothic" w:cs="Century Gothic"/>
                <w:sz w:val="18"/>
                <w:szCs w:val="18"/>
              </w:rPr>
            </w:pPr>
          </w:p>
          <w:p w14:paraId="00000A1B"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H20. about change and loss (including death); to identify feelings associated with this; to recognise what helps people to feel better; H25. to name the main parts of the body including external genitalia (e.g. vulva, vagina, penis, testicles); H26. about growing and changing from young to old and how people’s needs change; H27. about preparing to move to a new class/year group</w:t>
            </w:r>
          </w:p>
          <w:p w14:paraId="00000A1C" w14:textId="77777777" w:rsidR="00EB6B84" w:rsidRDefault="00EB6B84">
            <w:pPr>
              <w:rPr>
                <w:rFonts w:ascii="Century Gothic" w:eastAsia="Century Gothic" w:hAnsi="Century Gothic" w:cs="Century Gothic"/>
                <w:sz w:val="18"/>
                <w:szCs w:val="18"/>
              </w:rPr>
            </w:pPr>
          </w:p>
          <w:p w14:paraId="00000A1D"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H29. to recognise risk in simple everyday situations and what action to take to minimise harm; H30. about how to keep safe at home (including around electrical appliances) and fire safety (e.g. not playing with matches and lighters); 31. that household products (including medicines) can be harmful if not used correctly; H32. ways to keep safe in familiar and unfamiliar environments (e.g. beach, shopping centre, park, swimming pool, on the street) and how to cross the road safely; H33. about the people whose job it is to help keep us safe; H35. about what to do if there is an accident and someone is hurt</w:t>
            </w:r>
          </w:p>
          <w:p w14:paraId="00000A1E"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H36. how to get help in an emergency (how to dial 999 and what to say); H37. about things that </w:t>
            </w:r>
            <w:r>
              <w:rPr>
                <w:rFonts w:ascii="Century Gothic" w:eastAsia="Century Gothic" w:hAnsi="Century Gothic" w:cs="Century Gothic"/>
                <w:sz w:val="18"/>
                <w:szCs w:val="18"/>
              </w:rPr>
              <w:lastRenderedPageBreak/>
              <w:t>people can put into their body or on their skin; how these can affect how people feel</w:t>
            </w:r>
          </w:p>
        </w:tc>
        <w:tc>
          <w:tcPr>
            <w:tcW w:w="5017" w:type="dxa"/>
          </w:tcPr>
          <w:p w14:paraId="00000A1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R6. about how people make friends and what makes a good friendship; R7. about how to recognise when they or someone else feels lonely and what to do </w:t>
            </w:r>
          </w:p>
          <w:p w14:paraId="00000A20"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R8. simple strategies to resolve arguments between friends positively; R9. how to ask for help if a friendship </w:t>
            </w:r>
            <w:r>
              <w:rPr>
                <w:rFonts w:ascii="Century Gothic" w:eastAsia="Century Gothic" w:hAnsi="Century Gothic" w:cs="Century Gothic"/>
                <w:sz w:val="18"/>
                <w:szCs w:val="18"/>
              </w:rPr>
              <w:lastRenderedPageBreak/>
              <w:t>is making them feel unhappy; R24. how to listen to other people and play and work cooperatively</w:t>
            </w:r>
          </w:p>
          <w:p w14:paraId="00000A21" w14:textId="77777777" w:rsidR="00EB6B84" w:rsidRDefault="00EB6B84">
            <w:pPr>
              <w:rPr>
                <w:rFonts w:ascii="Century Gothic" w:eastAsia="Century Gothic" w:hAnsi="Century Gothic" w:cs="Century Gothic"/>
                <w:sz w:val="18"/>
                <w:szCs w:val="18"/>
              </w:rPr>
            </w:pPr>
          </w:p>
          <w:p w14:paraId="00000A22"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R11. about how people may feel if they experience hurtful behaviour or bullying; R12. that hurtful behaviour (offline and online) including teasing, name-calling, bullying and deliberately excluding others is not acceptable; how to report bullying; the importance of telling a trusted adult; R14. that sometimes people may behave differently online, including by  pretending to be someone they are not; R18. about the importance of not keeping adults’ secrets (only happy surprises that others will find out about eventually) </w:t>
            </w:r>
          </w:p>
          <w:p w14:paraId="00000A23"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R19. basic techniques for resisting pressure to do something they don’t want to do and which may make them unsafe ; R20. what to do if they feel unsafe or worried for themselves or others; who to ask for help and vocabulary to use when asking for help; importance of keeping trying until they are heard</w:t>
            </w:r>
          </w:p>
          <w:p w14:paraId="00000A24" w14:textId="77777777" w:rsidR="00EB6B84" w:rsidRDefault="00EB6B84">
            <w:pPr>
              <w:rPr>
                <w:rFonts w:ascii="Century Gothic" w:eastAsia="Century Gothic" w:hAnsi="Century Gothic" w:cs="Century Gothic"/>
                <w:sz w:val="18"/>
                <w:szCs w:val="18"/>
              </w:rPr>
            </w:pPr>
          </w:p>
          <w:p w14:paraId="00000A25"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R23. to recognise the ways in which they are the same and different to others; R24. how to listen to other people and play and work cooperatively; R25. how to talk about and share their opinions on things that matter to them</w:t>
            </w:r>
          </w:p>
        </w:tc>
        <w:tc>
          <w:tcPr>
            <w:tcW w:w="2418" w:type="dxa"/>
          </w:tcPr>
          <w:p w14:paraId="00000A26"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18"/>
                <w:szCs w:val="18"/>
              </w:rPr>
              <w:lastRenderedPageBreak/>
              <w:t>n/a</w:t>
            </w:r>
          </w:p>
        </w:tc>
      </w:tr>
      <w:tr w:rsidR="00EB6B84" w14:paraId="6219A22F" w14:textId="77777777" w:rsidTr="4BFE42A7">
        <w:trPr>
          <w:trHeight w:val="332"/>
        </w:trPr>
        <w:tc>
          <w:tcPr>
            <w:tcW w:w="869" w:type="dxa"/>
          </w:tcPr>
          <w:p w14:paraId="00000A27"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3</w:t>
            </w:r>
          </w:p>
        </w:tc>
        <w:tc>
          <w:tcPr>
            <w:tcW w:w="2812" w:type="dxa"/>
          </w:tcPr>
          <w:p w14:paraId="00000A28" w14:textId="77777777" w:rsidR="00EB6B84" w:rsidRDefault="00EB6B84">
            <w:pPr>
              <w:jc w:val="center"/>
              <w:rPr>
                <w:rFonts w:ascii="Century Gothic" w:eastAsia="Century Gothic" w:hAnsi="Century Gothic" w:cs="Century Gothic"/>
                <w:sz w:val="28"/>
                <w:szCs w:val="28"/>
              </w:rPr>
            </w:pPr>
          </w:p>
        </w:tc>
        <w:tc>
          <w:tcPr>
            <w:tcW w:w="4622" w:type="dxa"/>
          </w:tcPr>
          <w:p w14:paraId="00000A29"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H1. about what keeping healthy means; different ways to keep healthy; 2. about foods that support good health and the risks of eating too much sugar; H3. about how physical activity helps us to stay healthy; and ways to be physically active </w:t>
            </w:r>
            <w:proofErr w:type="spellStart"/>
            <w:r>
              <w:rPr>
                <w:rFonts w:ascii="Century Gothic" w:eastAsia="Century Gothic" w:hAnsi="Century Gothic" w:cs="Century Gothic"/>
                <w:sz w:val="18"/>
                <w:szCs w:val="18"/>
              </w:rPr>
              <w:t>everyday</w:t>
            </w:r>
            <w:proofErr w:type="spellEnd"/>
            <w:r>
              <w:rPr>
                <w:rFonts w:ascii="Century Gothic" w:eastAsia="Century Gothic" w:hAnsi="Century Gothic" w:cs="Century Gothic"/>
                <w:sz w:val="18"/>
                <w:szCs w:val="18"/>
              </w:rPr>
              <w:t xml:space="preserve">; H4. about why sleep is important and different ways to rest and relax ; H6. that medicines (including vaccinations and immunisations and those that support allergic reactions) can help people to stay healthy; </w:t>
            </w:r>
          </w:p>
          <w:p w14:paraId="00000A2A"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H7. about dental care and visiting the dentist; how to brush teeth correctly; food and drink that support dental health</w:t>
            </w:r>
          </w:p>
          <w:p w14:paraId="00000A2B" w14:textId="77777777" w:rsidR="00EB6B84" w:rsidRDefault="00EB6B84">
            <w:pPr>
              <w:rPr>
                <w:rFonts w:ascii="Century Gothic" w:eastAsia="Century Gothic" w:hAnsi="Century Gothic" w:cs="Century Gothic"/>
                <w:sz w:val="28"/>
                <w:szCs w:val="28"/>
              </w:rPr>
            </w:pPr>
          </w:p>
          <w:p w14:paraId="00000A2C"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H27. to recognise their individuality and personal qualities; H28. to identify personal strengths, skills, achievements and interests and how these contribute to a sense of self-worth; H29. about how to manage setbacks/perceived failures, including how to re-frame unhelpful thinking</w:t>
            </w:r>
          </w:p>
          <w:p w14:paraId="00000A2D" w14:textId="77777777" w:rsidR="00EB6B84" w:rsidRDefault="00EB6B84">
            <w:pPr>
              <w:rPr>
                <w:rFonts w:ascii="Century Gothic" w:eastAsia="Century Gothic" w:hAnsi="Century Gothic" w:cs="Century Gothic"/>
                <w:sz w:val="28"/>
                <w:szCs w:val="28"/>
              </w:rPr>
            </w:pPr>
          </w:p>
          <w:p w14:paraId="00000A2E" w14:textId="77777777" w:rsidR="00EB6B84" w:rsidRDefault="00000000">
            <w:pPr>
              <w:rPr>
                <w:rFonts w:ascii="Century Gothic" w:eastAsia="Century Gothic" w:hAnsi="Century Gothic" w:cs="Century Gothic"/>
                <w:sz w:val="28"/>
                <w:szCs w:val="28"/>
              </w:rPr>
            </w:pPr>
            <w:r>
              <w:rPr>
                <w:rFonts w:ascii="Century Gothic" w:eastAsia="Century Gothic" w:hAnsi="Century Gothic" w:cs="Century Gothic"/>
                <w:sz w:val="18"/>
                <w:szCs w:val="18"/>
              </w:rPr>
              <w:t>H38. how to predict, assess and manage risk in different situations; H39. about hazards (including fire risks) that may cause harm, injury or risk in the home and what they can do reduce risks and keep safe; H41. strategies for keeping safe in the local environment or unfamiliar places (rail, water, road) and firework safety; safe use of digital devices when out and about</w:t>
            </w:r>
          </w:p>
        </w:tc>
        <w:tc>
          <w:tcPr>
            <w:tcW w:w="5017" w:type="dxa"/>
          </w:tcPr>
          <w:p w14:paraId="00000A2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R1. to recognise that there are different types of relationships (e.g. friendships, family relationships, romantic relationships, online relationships); R6. that a feature of positive family life is caring relationships; about the different ways in which people care for one another; R7. to recognise and respect that there are different types of family structure (including single parents, same-sex parents, step-parents, blended families, foster parents); that families of all types can give family members love, security and stability; R8. to recognise other shared characteristics of healthy family life, including commitment, care, spending time together; being there for each other in times of difficulty; R9. how to recognise if family relationships are making them feel unhappy or unsafe, and how to seek help or advice</w:t>
            </w:r>
          </w:p>
          <w:p w14:paraId="00000A30" w14:textId="77777777" w:rsidR="00EB6B84" w:rsidRDefault="00EB6B84">
            <w:pPr>
              <w:rPr>
                <w:rFonts w:ascii="Century Gothic" w:eastAsia="Century Gothic" w:hAnsi="Century Gothic" w:cs="Century Gothic"/>
                <w:sz w:val="18"/>
                <w:szCs w:val="18"/>
              </w:rPr>
            </w:pPr>
          </w:p>
          <w:p w14:paraId="00000A31"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R19. about the impact of bullying, including offline and online, and the consequences of hurtful behaviour</w:t>
            </w:r>
          </w:p>
          <w:p w14:paraId="00000A32"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R22. about privacy and personal boundaries; what is appropriate in friendships and wider relationships (including online); R24. how to respond safely and appropriately to adults they may encounter (in all contexts including online) whom they do not know</w:t>
            </w:r>
          </w:p>
          <w:p w14:paraId="00000A33"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R30. that personal behaviour can affect other people; to recognise and model respectful behaviour online</w:t>
            </w:r>
          </w:p>
          <w:p w14:paraId="00000A34" w14:textId="77777777" w:rsidR="00EB6B84" w:rsidRDefault="00EB6B84">
            <w:pPr>
              <w:rPr>
                <w:rFonts w:ascii="Century Gothic" w:eastAsia="Century Gothic" w:hAnsi="Century Gothic" w:cs="Century Gothic"/>
                <w:sz w:val="18"/>
                <w:szCs w:val="18"/>
              </w:rPr>
            </w:pPr>
          </w:p>
          <w:p w14:paraId="00000A35"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R30. that personal behaviour can affect other people; to recognise and model respectful behaviour online</w:t>
            </w:r>
          </w:p>
          <w:p w14:paraId="00000A36"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w:t>
            </w:r>
          </w:p>
        </w:tc>
        <w:tc>
          <w:tcPr>
            <w:tcW w:w="2418" w:type="dxa"/>
          </w:tcPr>
          <w:p w14:paraId="00000A37"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18"/>
                <w:szCs w:val="18"/>
              </w:rPr>
              <w:t>n/a</w:t>
            </w:r>
          </w:p>
        </w:tc>
      </w:tr>
      <w:tr w:rsidR="00EB6B84" w14:paraId="2D35CD1E" w14:textId="77777777" w:rsidTr="4BFE42A7">
        <w:trPr>
          <w:trHeight w:val="312"/>
        </w:trPr>
        <w:tc>
          <w:tcPr>
            <w:tcW w:w="869" w:type="dxa"/>
          </w:tcPr>
          <w:p w14:paraId="00000A38"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4</w:t>
            </w:r>
          </w:p>
        </w:tc>
        <w:tc>
          <w:tcPr>
            <w:tcW w:w="2812" w:type="dxa"/>
          </w:tcPr>
          <w:p w14:paraId="00000A39" w14:textId="77777777" w:rsidR="00EB6B84" w:rsidRDefault="00EB6B84">
            <w:pPr>
              <w:jc w:val="center"/>
              <w:rPr>
                <w:rFonts w:ascii="Century Gothic" w:eastAsia="Century Gothic" w:hAnsi="Century Gothic" w:cs="Century Gothic"/>
                <w:sz w:val="28"/>
                <w:szCs w:val="28"/>
              </w:rPr>
            </w:pPr>
          </w:p>
        </w:tc>
        <w:tc>
          <w:tcPr>
            <w:tcW w:w="4622" w:type="dxa"/>
          </w:tcPr>
          <w:p w14:paraId="00000A3A"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H2. about the elements of a balanced, healthy lifestyle; H5. about what good physical health means; how to recognise early signs of physical </w:t>
            </w:r>
            <w:r>
              <w:rPr>
                <w:rFonts w:ascii="Century Gothic" w:eastAsia="Century Gothic" w:hAnsi="Century Gothic" w:cs="Century Gothic"/>
                <w:sz w:val="18"/>
                <w:szCs w:val="18"/>
              </w:rPr>
              <w:lastRenderedPageBreak/>
              <w:t>illness; H11. how to maintain good oral hygiene (including correct brushing and flossing); why regular visits to the dentist are essential; the impact of lifestyle choices on dental care (e.g. sugar consumption/acidic drinks such as fruit juices, smoothies and fruit teas; the effects of smoking)</w:t>
            </w:r>
          </w:p>
          <w:p w14:paraId="00000A3B" w14:textId="77777777" w:rsidR="00EB6B84" w:rsidRDefault="00EB6B84">
            <w:pPr>
              <w:rPr>
                <w:rFonts w:ascii="Century Gothic" w:eastAsia="Century Gothic" w:hAnsi="Century Gothic" w:cs="Century Gothic"/>
                <w:sz w:val="18"/>
                <w:szCs w:val="18"/>
              </w:rPr>
            </w:pPr>
          </w:p>
          <w:p w14:paraId="00000A3C"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H6. about what constitutes a healthy diet; how to plan healthy meals; benefits to health and wellbeing of eating nutritionally rich foods; risks associated with not eating a healthy diet including obesity and tooth decay.; H25. about personal identity; what contributes to who we are (e.g. ethnicity, family, gender, faith, culture, hobbies, likes/dislikes); H26. that for some people gender identity does not correspond with their biological sex; H27. to recognise their individuality and personal qualities</w:t>
            </w:r>
          </w:p>
          <w:p w14:paraId="00000A3D" w14:textId="77777777" w:rsidR="00EB6B84" w:rsidRDefault="00EB6B84">
            <w:pPr>
              <w:rPr>
                <w:rFonts w:ascii="Century Gothic" w:eastAsia="Century Gothic" w:hAnsi="Century Gothic" w:cs="Century Gothic"/>
                <w:sz w:val="18"/>
                <w:szCs w:val="18"/>
              </w:rPr>
            </w:pPr>
          </w:p>
          <w:p w14:paraId="00000A3E"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H10. how medicines, when used responsibly, contribute to health; that some diseases can be prevented by vaccinations and immunisations; how allergies can be managed; H38. how to predict, assess and manage risk in different situations ;H40. about the importance of taking medicines correctly and using household products safely, (e.g. following instructions carefully); H46. about the risks and effects of legal drugs common to everyday life (e.g. cigarettes, e-cigarettes/vaping, alcohol and medicines) and their impact on health; recognise that drug use can become a habit which can be difficult to break</w:t>
            </w:r>
          </w:p>
        </w:tc>
        <w:tc>
          <w:tcPr>
            <w:tcW w:w="5017" w:type="dxa"/>
          </w:tcPr>
          <w:p w14:paraId="00000A3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R10. about the importance of friendships; strategies for building positive friendships; how positive friendships </w:t>
            </w:r>
            <w:r>
              <w:rPr>
                <w:rFonts w:ascii="Century Gothic" w:eastAsia="Century Gothic" w:hAnsi="Century Gothic" w:cs="Century Gothic"/>
                <w:sz w:val="18"/>
                <w:szCs w:val="18"/>
              </w:rPr>
              <w:lastRenderedPageBreak/>
              <w:t xml:space="preserve">support wellbeing; R11. what constitutes a positive healthy friendship (e.g. mutual respect, trust, </w:t>
            </w:r>
          </w:p>
          <w:p w14:paraId="00000A40"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truthfulness, loyalty, kindness, generosity, sharing interests and experiences, support with problems and difficulties); that the same principles apply to online friendships as to face-to-face relationships; R12. to recognise what it means to ‘know someone online’ and how this differs from knowing someone face-to-face; risks of communicating online with others not known face-to-face; R13. the importance of seeking support if feeling lonely or excluded; R18. to recognise if a friendship (online or offline) is making them feel unsafe or uncomfortable; how to manage this and ask for support if necessary</w:t>
            </w:r>
          </w:p>
          <w:p w14:paraId="00000A41" w14:textId="77777777" w:rsidR="00EB6B84" w:rsidRDefault="00EB6B84">
            <w:pPr>
              <w:rPr>
                <w:rFonts w:ascii="Century Gothic" w:eastAsia="Century Gothic" w:hAnsi="Century Gothic" w:cs="Century Gothic"/>
                <w:sz w:val="18"/>
                <w:szCs w:val="18"/>
              </w:rPr>
            </w:pPr>
          </w:p>
          <w:p w14:paraId="00000A42"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R20. strategies to respond to hurtful behaviour experienced or witnessed, offline and online (including teasing, name-calling, bullying, trolling, harassment or the deliberate excluding of others); how to report concerns and get support; R23. about why someone may behave differently online, including pretending to be someone they are not; strategies for recognising risks, harmful content and contact; how to report concerns; R27. about keeping something confidential or secret, when this should (e.g. a birthday surprise that others will find out about) or should not be agreed to, and when it is right to break a confidence or share a secret; R28. how to recognise pressure from others to do something unsafe or that makes them feel uncomfortable and strategies for managing this</w:t>
            </w:r>
          </w:p>
          <w:p w14:paraId="00000A43" w14:textId="77777777" w:rsidR="00EB6B84" w:rsidRDefault="00EB6B84">
            <w:pPr>
              <w:rPr>
                <w:rFonts w:ascii="Century Gothic" w:eastAsia="Century Gothic" w:hAnsi="Century Gothic" w:cs="Century Gothic"/>
                <w:sz w:val="18"/>
                <w:szCs w:val="18"/>
              </w:rPr>
            </w:pPr>
          </w:p>
          <w:p w14:paraId="00000A44"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R32. about respecting the differences and similarities between people and recognising what they have in common with others e.g. physically, in personality or background ; R33. to listen and respond respectfully to a wide range of people, including those whose traditions, beliefs and lifestyle are different to their own</w:t>
            </w:r>
          </w:p>
        </w:tc>
        <w:tc>
          <w:tcPr>
            <w:tcW w:w="2418" w:type="dxa"/>
          </w:tcPr>
          <w:p w14:paraId="00000A45"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18"/>
                <w:szCs w:val="18"/>
              </w:rPr>
              <w:lastRenderedPageBreak/>
              <w:t>n/a</w:t>
            </w:r>
          </w:p>
        </w:tc>
      </w:tr>
      <w:tr w:rsidR="00EB6B84" w14:paraId="712FDEE3" w14:textId="77777777" w:rsidTr="4BFE42A7">
        <w:trPr>
          <w:trHeight w:val="332"/>
        </w:trPr>
        <w:tc>
          <w:tcPr>
            <w:tcW w:w="869" w:type="dxa"/>
          </w:tcPr>
          <w:p w14:paraId="00000A46"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t>5</w:t>
            </w:r>
          </w:p>
        </w:tc>
        <w:tc>
          <w:tcPr>
            <w:tcW w:w="2812" w:type="dxa"/>
          </w:tcPr>
          <w:p w14:paraId="00000A47" w14:textId="77777777" w:rsidR="00EB6B84" w:rsidRDefault="00000000">
            <w:pPr>
              <w:rPr>
                <w:rFonts w:ascii="Century Gothic" w:eastAsia="Century Gothic" w:hAnsi="Century Gothic" w:cs="Century Gothic"/>
              </w:rPr>
            </w:pPr>
            <w:r>
              <w:rPr>
                <w:rFonts w:ascii="Century Gothic" w:eastAsia="Century Gothic" w:hAnsi="Century Gothic" w:cs="Century Gothic"/>
              </w:rPr>
              <w:t>describe the life process of reproduction in some plants and animals.</w:t>
            </w:r>
          </w:p>
          <w:p w14:paraId="00000A48" w14:textId="77777777" w:rsidR="00EB6B84"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lastRenderedPageBreak/>
              <w:t>Pupils should find out about different types of reproduction, including sexual and asexual reproduction in plants, and sexual reproduction in animals.</w:t>
            </w:r>
          </w:p>
          <w:p w14:paraId="00000A49" w14:textId="77777777" w:rsidR="00EB6B84" w:rsidRDefault="00EB6B84">
            <w:pPr>
              <w:rPr>
                <w:rFonts w:ascii="Century Gothic" w:eastAsia="Century Gothic" w:hAnsi="Century Gothic" w:cs="Century Gothic"/>
                <w:sz w:val="16"/>
                <w:szCs w:val="16"/>
              </w:rPr>
            </w:pPr>
          </w:p>
          <w:p w14:paraId="00000A4A" w14:textId="77777777" w:rsidR="00EB6B84" w:rsidRDefault="00000000">
            <w:pPr>
              <w:rPr>
                <w:rFonts w:ascii="Century Gothic" w:eastAsia="Century Gothic" w:hAnsi="Century Gothic" w:cs="Century Gothic"/>
              </w:rPr>
            </w:pPr>
            <w:r>
              <w:rPr>
                <w:rFonts w:ascii="Century Gothic" w:eastAsia="Century Gothic" w:hAnsi="Century Gothic" w:cs="Century Gothic"/>
              </w:rPr>
              <w:t>describe the changes as humans develop to old age.</w:t>
            </w:r>
          </w:p>
          <w:p w14:paraId="00000A4B" w14:textId="77777777" w:rsidR="00EB6B84" w:rsidRDefault="00000000">
            <w:pPr>
              <w:rPr>
                <w:rFonts w:ascii="Century Gothic" w:eastAsia="Century Gothic" w:hAnsi="Century Gothic" w:cs="Century Gothic"/>
                <w:sz w:val="28"/>
                <w:szCs w:val="28"/>
              </w:rPr>
            </w:pPr>
            <w:r>
              <w:rPr>
                <w:rFonts w:ascii="Century Gothic" w:eastAsia="Century Gothic" w:hAnsi="Century Gothic" w:cs="Century Gothic"/>
                <w:sz w:val="16"/>
                <w:szCs w:val="16"/>
              </w:rPr>
              <w:t>Pupils should draw a timeline to indicate stages in the growth and development of humans. They should learn about the changes experienced in puberty. Pupils could work scientifically by researching the gestation periods of other animals and comparing them with humans; by finding out and recording the length and mass of a baby as it grows.</w:t>
            </w:r>
          </w:p>
        </w:tc>
        <w:tc>
          <w:tcPr>
            <w:tcW w:w="4622" w:type="dxa"/>
          </w:tcPr>
          <w:p w14:paraId="00000A4C"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H8. about how sleep contributes to a healthy lifestyle; routines that support good quality sleep; the effects of lack of sleep on the body, feelings, behaviour and ability to learn; H9. that bacteria </w:t>
            </w:r>
            <w:r>
              <w:rPr>
                <w:rFonts w:ascii="Century Gothic" w:eastAsia="Century Gothic" w:hAnsi="Century Gothic" w:cs="Century Gothic"/>
                <w:sz w:val="18"/>
                <w:szCs w:val="18"/>
              </w:rPr>
              <w:lastRenderedPageBreak/>
              <w:t>and viruses can affect health; how everyday hygiene routines can limit the spread of infection; the wider importance of personal hygiene and how to maintain it; H10. how medicines, when used responsibly, contribute to health; that some diseases can be prevented by vaccinations and immunisations; how allergies can be managed</w:t>
            </w:r>
          </w:p>
          <w:p w14:paraId="00000A4D"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H12. about the benefits of sun exposure and risks of overexposure; how to keep safe from sun damage and sun/heat stroke and reduce the risk of skin cancer</w:t>
            </w:r>
          </w:p>
          <w:p w14:paraId="00000A4E" w14:textId="77777777" w:rsidR="00EB6B84" w:rsidRDefault="00EB6B84">
            <w:pPr>
              <w:rPr>
                <w:rFonts w:ascii="Century Gothic" w:eastAsia="Century Gothic" w:hAnsi="Century Gothic" w:cs="Century Gothic"/>
                <w:sz w:val="18"/>
                <w:szCs w:val="18"/>
              </w:rPr>
            </w:pPr>
          </w:p>
          <w:p w14:paraId="00000A4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H30. to identify the external genitalia and internal reproductive organs in males and females and how the process of puberty relates to human reproduction; H31. about the physical and emotional changes that happen when approaching and during puberty (including menstruation, key facts about the menstrual cycle </w:t>
            </w:r>
          </w:p>
          <w:p w14:paraId="00000A50"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and menstrual wellbeing, erections and wet dreams); H32. about how hygiene routines change during the time of puberty, the importance of keeping clean and how to maintain personal hygiene; H34. about where to get more information, help and advice about growing and changing, especially about puberty</w:t>
            </w:r>
          </w:p>
          <w:p w14:paraId="00000A51" w14:textId="77777777" w:rsidR="00EB6B84" w:rsidRDefault="00EB6B84">
            <w:pPr>
              <w:rPr>
                <w:rFonts w:ascii="Century Gothic" w:eastAsia="Century Gothic" w:hAnsi="Century Gothic" w:cs="Century Gothic"/>
                <w:sz w:val="18"/>
                <w:szCs w:val="18"/>
              </w:rPr>
            </w:pPr>
          </w:p>
          <w:p w14:paraId="00000A52" w14:textId="55E47669" w:rsidR="00EB6B84" w:rsidRDefault="00000000">
            <w:pPr>
              <w:rPr>
                <w:rFonts w:ascii="Century Gothic" w:eastAsia="Century Gothic" w:hAnsi="Century Gothic" w:cs="Century Gothic"/>
                <w:sz w:val="18"/>
                <w:szCs w:val="18"/>
              </w:rPr>
            </w:pPr>
            <w:r w:rsidRPr="4BFE42A7">
              <w:rPr>
                <w:rFonts w:ascii="Century Gothic" w:eastAsia="Century Gothic" w:hAnsi="Century Gothic" w:cs="Century Gothic"/>
                <w:sz w:val="18"/>
                <w:szCs w:val="18"/>
              </w:rPr>
              <w:t xml:space="preserve">H38. how to predict, assess and manage risk in different situations; H43. about what is meant by first aid; basic techniques for dealing with common injuries²; H44. how to respond and react in an emergency situation; how to identify situations that may require the emergency services; know how to contact them and what to say; </w:t>
            </w:r>
          </w:p>
        </w:tc>
        <w:tc>
          <w:tcPr>
            <w:tcW w:w="5017" w:type="dxa"/>
          </w:tcPr>
          <w:p w14:paraId="00000A53"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 xml:space="preserve">R14. that healthy friendships make people feel included; recognise when others; may feel lonely or excluded; strategies for how to include them; </w:t>
            </w:r>
          </w:p>
          <w:p w14:paraId="00000A54"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R15. strategies for recognising and managing peer influence and a desire for peer approval in friendships; to recognise the effect of online actions on others; R16. how friendships can change over time, about making new friends and the benefits of having different types of friends; R17. that friendships have ups and downs; strategies to resolve disputes and reconcile differences positively and safely; R18. to recognise if a friendship (online or offline) is making them feel unsafe or uncomfortable; how to manage this and ask for support if necessary; R26. about seeking and giving permission (consent) in different situations</w:t>
            </w:r>
          </w:p>
          <w:p w14:paraId="00000A55" w14:textId="77777777" w:rsidR="00EB6B84" w:rsidRDefault="00EB6B84">
            <w:pPr>
              <w:rPr>
                <w:rFonts w:ascii="Century Gothic" w:eastAsia="Century Gothic" w:hAnsi="Century Gothic" w:cs="Century Gothic"/>
                <w:sz w:val="18"/>
                <w:szCs w:val="18"/>
              </w:rPr>
            </w:pPr>
          </w:p>
          <w:p w14:paraId="00000A56"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R9. how to recognise if family relationships are making them feel unhappy or unsafe, and how to seek help or advice; R25. recognise different types of physical contact; what is acceptable and unacceptable; strategies to respond to unwanted physical contact </w:t>
            </w:r>
          </w:p>
          <w:p w14:paraId="00000A57"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R26. about seeking and giving permission (consent) in different situations; R27. about keeping something confidential or secret, when this should (e.g. a birthday surprise that others will find out about) or should not be agreed to, and when it is right to break a confidence or share a secret; R29. where to get advice and report concerns if worried about their own or someone else’s personal safety (including online)</w:t>
            </w:r>
          </w:p>
          <w:p w14:paraId="00000A58" w14:textId="77777777" w:rsidR="00EB6B84" w:rsidRDefault="00EB6B84">
            <w:pPr>
              <w:rPr>
                <w:rFonts w:ascii="Century Gothic" w:eastAsia="Century Gothic" w:hAnsi="Century Gothic" w:cs="Century Gothic"/>
                <w:sz w:val="18"/>
                <w:szCs w:val="18"/>
              </w:rPr>
            </w:pPr>
          </w:p>
          <w:p w14:paraId="00000A59"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R20. strategies to respond to hurtful behaviour experienced or witnessed, offline and online (including teasing, name-calling, bullying, trolling, harassment or the deliberate excluding of others); how to report concerns and get support; R21. about discrimination: what it means and how to challenge it</w:t>
            </w:r>
          </w:p>
          <w:p w14:paraId="00000A5A"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R31. to recognise the importance of self-respect and how this can affect their thoughts and feelings about themselves; that everyone, including them, should expect to be treated politely and with respect by others (including when online and/or anonymous) in school and in wider society; strategies to improve or support courteous, respectful relationships</w:t>
            </w:r>
          </w:p>
        </w:tc>
        <w:tc>
          <w:tcPr>
            <w:tcW w:w="2418" w:type="dxa"/>
          </w:tcPr>
          <w:p w14:paraId="00000A5B"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18"/>
                <w:szCs w:val="18"/>
              </w:rPr>
              <w:lastRenderedPageBreak/>
              <w:t>n/a</w:t>
            </w:r>
          </w:p>
        </w:tc>
      </w:tr>
      <w:tr w:rsidR="00EB6B84" w14:paraId="4A693C23" w14:textId="77777777" w:rsidTr="4BFE42A7">
        <w:trPr>
          <w:trHeight w:val="312"/>
        </w:trPr>
        <w:tc>
          <w:tcPr>
            <w:tcW w:w="869" w:type="dxa"/>
          </w:tcPr>
          <w:p w14:paraId="00000A5C" w14:textId="77777777" w:rsidR="00EB6B84" w:rsidRDefault="00000000">
            <w:pPr>
              <w:jc w:val="center"/>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6</w:t>
            </w:r>
          </w:p>
        </w:tc>
        <w:tc>
          <w:tcPr>
            <w:tcW w:w="2812" w:type="dxa"/>
          </w:tcPr>
          <w:p w14:paraId="00000A5D" w14:textId="77777777" w:rsidR="00EB6B84" w:rsidRDefault="00000000">
            <w:pPr>
              <w:rPr>
                <w:rFonts w:ascii="Century Gothic" w:eastAsia="Century Gothic" w:hAnsi="Century Gothic" w:cs="Century Gothic"/>
              </w:rPr>
            </w:pPr>
            <w:r>
              <w:rPr>
                <w:rFonts w:ascii="Century Gothic" w:eastAsia="Century Gothic" w:hAnsi="Century Gothic" w:cs="Century Gothic"/>
              </w:rPr>
              <w:t>recognise that living things produce offspring of the same kind, but normally offspring vary and are not identical to their parents</w:t>
            </w:r>
          </w:p>
        </w:tc>
        <w:tc>
          <w:tcPr>
            <w:tcW w:w="4622" w:type="dxa"/>
          </w:tcPr>
          <w:p w14:paraId="00000A5E"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H13. about the benefits of the internet; the importance of balancing time online with other activities; strategies for managing time online; H14. how and when to seek support, including which adults to speak to in and outside school, if they are worried about their health; H15. that mental health, just like physical health, is part of daily life; the importance of taking care of mental health; H20. strategies to respond to feelings, including intense or conflicting feelings; how to manage and respond to feelings appropriately and proportionately in different situations </w:t>
            </w:r>
          </w:p>
          <w:p w14:paraId="00000A5F"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H21. to recognise warning signs about mental health and wellbeing and how to seek support for themselves and others; H22. to recognise that anyone can experience mental ill health; that most difficulties can be resolved with help and support; and that it is important to discuss feelings with a trusted adult H23. about change and loss, including death, and how these can affect feelings; ways of expressing and managing grief and bereavement; H24. problem-solving strategies for dealing with emotions, challenges and change, including the transition to new schools</w:t>
            </w:r>
          </w:p>
          <w:p w14:paraId="00000A60" w14:textId="77777777" w:rsidR="00EB6B84" w:rsidRDefault="00EB6B84">
            <w:pPr>
              <w:rPr>
                <w:rFonts w:ascii="Century Gothic" w:eastAsia="Century Gothic" w:hAnsi="Century Gothic" w:cs="Century Gothic"/>
                <w:sz w:val="18"/>
                <w:szCs w:val="18"/>
              </w:rPr>
            </w:pPr>
          </w:p>
          <w:p w14:paraId="00000A61"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H24. problem-solving strategies for dealing with emotions, challenges and change, including the transition to new schools; H35. about the new opportunities and responsibilities that increasing independence may bring; H36. strategies to manage transitions between classes and key stages;</w:t>
            </w:r>
          </w:p>
          <w:p w14:paraId="00000A62" w14:textId="77777777" w:rsidR="00EB6B84" w:rsidRDefault="00EB6B84">
            <w:pPr>
              <w:rPr>
                <w:rFonts w:ascii="Century Gothic" w:eastAsia="Century Gothic" w:hAnsi="Century Gothic" w:cs="Century Gothic"/>
                <w:sz w:val="18"/>
                <w:szCs w:val="18"/>
              </w:rPr>
            </w:pPr>
          </w:p>
          <w:p w14:paraId="00000A63"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H37. reasons for following and complying with regulations and restrictions (including age restrictions); how they promote personal safety and wellbeing with reference to social media, television programmes, films, games and online gaming; H42. about the importance of keeping personal information private; strategies for keeping safe online, including how to manage </w:t>
            </w:r>
            <w:r>
              <w:rPr>
                <w:rFonts w:ascii="Century Gothic" w:eastAsia="Century Gothic" w:hAnsi="Century Gothic" w:cs="Century Gothic"/>
                <w:sz w:val="18"/>
                <w:szCs w:val="18"/>
              </w:rPr>
              <w:lastRenderedPageBreak/>
              <w:t>requests for personal information or images of themselves and others; what to do if frightened or worried by something seen or read online and how to report concerns, inappropriate content and contact; H46. about the ; risks and effects of legal drugs common to everyday life (e.g. cigarettes, e-cigarettes/vaping, alcohol and medicines) and their impact on health; recognise that drug use can become a habit which can be difficult to break; H47. to recognise that there are laws surrounding the use of legal drugs and that some drugs are illegal to own, use and give to others; H48. about why people choose to use or not use drugs (including nicotine, alcohol and medicines); H49. about the mixed messages in the media about drugs, including alcohol and smoking/vaping; H50. about the organisations that can support people concerning alcohol, tobacco and nicotine or other drug use; people they can talk to if they have concerns</w:t>
            </w:r>
          </w:p>
        </w:tc>
        <w:tc>
          <w:tcPr>
            <w:tcW w:w="5017" w:type="dxa"/>
          </w:tcPr>
          <w:p w14:paraId="00000A64"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R1. to recognise that there are different types of relationships (e.g. friendships, family relationships, romantic relationships, online relationships); R2. that people may be attracted to someone emotionally, romantically and sexually; that people may be attracted to someone of the same sex or different sex to them; that gender identity and sexual orientation are different; R3. about marriage and civil partnership as a legal declaration of commitment made by two adults who love and care for each other, which is intended to be lifelong; R4. that forcing anyone to marry against their will is a crime; that help and support is available to people who are worried about this for themselves or others; R5. that people who love and care for each other can be in a committed relationship (e.g. marriage), living together, but may also live apart; R7. to recognise and respect that there are different types of family structure (including single parents, same-sex parents, step-parents, blended families, foster parents); that families of all types can give family members love, security and stability</w:t>
            </w:r>
          </w:p>
          <w:p w14:paraId="00000A65" w14:textId="77777777" w:rsidR="00EB6B84" w:rsidRDefault="00EB6B84">
            <w:pPr>
              <w:rPr>
                <w:rFonts w:ascii="Century Gothic" w:eastAsia="Century Gothic" w:hAnsi="Century Gothic" w:cs="Century Gothic"/>
                <w:sz w:val="18"/>
                <w:szCs w:val="18"/>
              </w:rPr>
            </w:pPr>
          </w:p>
          <w:p w14:paraId="00000A66"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R26. about seeking and giving permission (consent) in different situations; R28. how to recognise pressure from others to do something unsafe or that makes them feel uncomfortable and strategies for managing this ; R29. where to get advice and report concerns if worried about their own or someone else’s personal safety (including online)</w:t>
            </w:r>
          </w:p>
          <w:p w14:paraId="00000A67" w14:textId="77777777" w:rsidR="00EB6B84" w:rsidRDefault="00EB6B84">
            <w:pPr>
              <w:rPr>
                <w:rFonts w:ascii="Century Gothic" w:eastAsia="Century Gothic" w:hAnsi="Century Gothic" w:cs="Century Gothic"/>
                <w:sz w:val="18"/>
                <w:szCs w:val="18"/>
              </w:rPr>
            </w:pPr>
          </w:p>
          <w:p w14:paraId="00000A68"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R30. that personal behaviour can affect other people; to recognise and model respectful behaviour online</w:t>
            </w:r>
          </w:p>
          <w:p w14:paraId="00000A69" w14:textId="77777777" w:rsidR="00EB6B84"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R34. how to discuss and debate topical issues, respect other people’s point of view and constructively challenge those they disagree with</w:t>
            </w:r>
          </w:p>
        </w:tc>
        <w:tc>
          <w:tcPr>
            <w:tcW w:w="2418" w:type="dxa"/>
            <w:shd w:val="clear" w:color="auto" w:fill="auto"/>
          </w:tcPr>
          <w:p w14:paraId="00000A6A" w14:textId="77777777" w:rsidR="00EB6B84" w:rsidRDefault="00000000">
            <w:pPr>
              <w:rPr>
                <w:rFonts w:ascii="Century Gothic" w:eastAsia="Century Gothic" w:hAnsi="Century Gothic" w:cs="Century Gothic"/>
                <w:sz w:val="28"/>
                <w:szCs w:val="28"/>
                <w:shd w:val="clear" w:color="auto" w:fill="FF33CC"/>
              </w:rPr>
            </w:pPr>
            <w:bookmarkStart w:id="4" w:name="_2et92p0" w:colFirst="0" w:colLast="0"/>
            <w:bookmarkEnd w:id="4"/>
            <w:r>
              <w:rPr>
                <w:rFonts w:ascii="Century Gothic" w:eastAsia="Century Gothic" w:hAnsi="Century Gothic" w:cs="Century Gothic"/>
                <w:sz w:val="18"/>
                <w:szCs w:val="18"/>
                <w:shd w:val="clear" w:color="auto" w:fill="FF33CC"/>
              </w:rPr>
              <w:t>H33. about the processes of reproduction and birth as part of the human life cycle; how babies are conceived and born; how babies need to be cared for¹  (Pupils are often aware that sexual intercourse does not always result in a baby and they may already be aware of or have heard about some common methods of contraception (e.g. condoms, the contraceptive pill or avoiding sexual intercourse.</w:t>
            </w:r>
          </w:p>
          <w:p w14:paraId="00000A6B" w14:textId="77777777" w:rsidR="00EB6B84" w:rsidRDefault="00EB6B84">
            <w:pPr>
              <w:jc w:val="center"/>
              <w:rPr>
                <w:rFonts w:ascii="Century Gothic" w:eastAsia="Century Gothic" w:hAnsi="Century Gothic" w:cs="Century Gothic"/>
                <w:sz w:val="20"/>
                <w:szCs w:val="20"/>
              </w:rPr>
            </w:pPr>
          </w:p>
        </w:tc>
      </w:tr>
    </w:tbl>
    <w:p w14:paraId="00000A6C" w14:textId="77777777" w:rsidR="00EB6B84" w:rsidRDefault="00EB6B84">
      <w:pPr>
        <w:jc w:val="center"/>
        <w:rPr>
          <w:rFonts w:ascii="Century Gothic" w:eastAsia="Century Gothic" w:hAnsi="Century Gothic" w:cs="Century Gothic"/>
          <w:sz w:val="28"/>
          <w:szCs w:val="28"/>
        </w:rPr>
      </w:pPr>
    </w:p>
    <w:p w14:paraId="00000A6D" w14:textId="77777777" w:rsidR="00EB6B84" w:rsidRDefault="00EB6B84">
      <w:pPr>
        <w:jc w:val="center"/>
        <w:rPr>
          <w:rFonts w:ascii="Century Gothic" w:eastAsia="Century Gothic" w:hAnsi="Century Gothic" w:cs="Century Gothic"/>
          <w:sz w:val="24"/>
          <w:szCs w:val="24"/>
        </w:rPr>
      </w:pPr>
    </w:p>
    <w:p w14:paraId="00000A6E" w14:textId="77777777" w:rsidR="00EB6B84" w:rsidRDefault="00EB6B84">
      <w:pPr>
        <w:jc w:val="center"/>
        <w:rPr>
          <w:rFonts w:ascii="Century Gothic" w:eastAsia="Century Gothic" w:hAnsi="Century Gothic" w:cs="Century Gothic"/>
          <w:sz w:val="24"/>
          <w:szCs w:val="24"/>
        </w:rPr>
      </w:pPr>
    </w:p>
    <w:p w14:paraId="00000A6F" w14:textId="77777777" w:rsidR="00EB6B84" w:rsidRDefault="00EB6B84">
      <w:pPr>
        <w:jc w:val="center"/>
        <w:rPr>
          <w:rFonts w:ascii="Century Gothic" w:eastAsia="Century Gothic" w:hAnsi="Century Gothic" w:cs="Century Gothic"/>
          <w:sz w:val="24"/>
          <w:szCs w:val="24"/>
        </w:rPr>
      </w:pPr>
    </w:p>
    <w:p w14:paraId="00000A70" w14:textId="77777777" w:rsidR="00EB6B84" w:rsidRDefault="00EB6B84">
      <w:pPr>
        <w:jc w:val="center"/>
        <w:rPr>
          <w:rFonts w:ascii="Century Gothic" w:eastAsia="Century Gothic" w:hAnsi="Century Gothic" w:cs="Century Gothic"/>
          <w:sz w:val="24"/>
          <w:szCs w:val="24"/>
        </w:rPr>
      </w:pPr>
    </w:p>
    <w:p w14:paraId="00000A71" w14:textId="77777777" w:rsidR="00EB6B84" w:rsidRDefault="00EB6B84">
      <w:pPr>
        <w:jc w:val="center"/>
        <w:rPr>
          <w:rFonts w:ascii="Century Gothic" w:eastAsia="Century Gothic" w:hAnsi="Century Gothic" w:cs="Century Gothic"/>
          <w:sz w:val="24"/>
          <w:szCs w:val="24"/>
        </w:rPr>
      </w:pPr>
    </w:p>
    <w:p w14:paraId="00000A72" w14:textId="77777777" w:rsidR="00EB6B84" w:rsidRDefault="00EB6B84">
      <w:pPr>
        <w:jc w:val="center"/>
        <w:rPr>
          <w:rFonts w:ascii="Century Gothic" w:eastAsia="Century Gothic" w:hAnsi="Century Gothic" w:cs="Century Gothic"/>
          <w:sz w:val="24"/>
          <w:szCs w:val="24"/>
        </w:rPr>
      </w:pPr>
    </w:p>
    <w:p w14:paraId="00000A73" w14:textId="77777777" w:rsidR="00EB6B84" w:rsidRDefault="00EB6B84">
      <w:pPr>
        <w:rPr>
          <w:rFonts w:ascii="Century Gothic" w:eastAsia="Century Gothic" w:hAnsi="Century Gothic" w:cs="Century Gothic"/>
          <w:sz w:val="24"/>
          <w:szCs w:val="24"/>
        </w:rPr>
      </w:pPr>
    </w:p>
    <w:p w14:paraId="00000A74" w14:textId="77777777" w:rsidR="00EB6B84" w:rsidRDefault="00000000">
      <w:pPr>
        <w:rPr>
          <w:rFonts w:ascii="Century Gothic" w:eastAsia="Century Gothic" w:hAnsi="Century Gothic" w:cs="Century Gothic"/>
          <w:b/>
          <w:color w:val="00B0F0"/>
          <w:sz w:val="32"/>
          <w:szCs w:val="32"/>
        </w:rPr>
      </w:pPr>
      <w:r>
        <w:rPr>
          <w:rFonts w:ascii="Century Gothic" w:eastAsia="Century Gothic" w:hAnsi="Century Gothic" w:cs="Century Gothic"/>
          <w:b/>
          <w:color w:val="00B0F0"/>
          <w:sz w:val="32"/>
          <w:szCs w:val="32"/>
        </w:rPr>
        <w:t>TEACHER GUIDANCE TO ASSIST IN PLANNING HIGH QUALITY PSHE EDUCATION LESSONS</w:t>
      </w:r>
    </w:p>
    <w:p w14:paraId="00000A75" w14:textId="77777777" w:rsidR="00EB6B84" w:rsidRDefault="00000000">
      <w:pPr>
        <w:rPr>
          <w:rFonts w:ascii="Century Gothic" w:eastAsia="Century Gothic" w:hAnsi="Century Gothic" w:cs="Century Gothic"/>
          <w:color w:val="7F7F7F"/>
          <w:sz w:val="24"/>
          <w:szCs w:val="24"/>
        </w:rPr>
      </w:pPr>
      <w:r>
        <w:rPr>
          <w:rFonts w:ascii="Century Gothic" w:eastAsia="Century Gothic" w:hAnsi="Century Gothic" w:cs="Century Gothic"/>
          <w:color w:val="7F7F7F"/>
          <w:sz w:val="24"/>
          <w:szCs w:val="24"/>
        </w:rPr>
        <w:t>PSHE Association Guidance</w:t>
      </w:r>
    </w:p>
    <w:p w14:paraId="00000A76" w14:textId="77777777" w:rsidR="00EB6B84" w:rsidRDefault="00000000">
      <w:pPr>
        <w:rPr>
          <w:rFonts w:ascii="Century Gothic" w:eastAsia="Century Gothic" w:hAnsi="Century Gothic" w:cs="Century Gothic"/>
          <w:color w:val="808080"/>
          <w:sz w:val="24"/>
          <w:szCs w:val="24"/>
        </w:rPr>
      </w:pPr>
      <w:r>
        <w:rPr>
          <w:rFonts w:ascii="Century Gothic" w:eastAsia="Century Gothic" w:hAnsi="Century Gothic" w:cs="Century Gothic"/>
          <w:color w:val="808080"/>
          <w:sz w:val="24"/>
          <w:szCs w:val="24"/>
        </w:rPr>
        <w:lastRenderedPageBreak/>
        <w:t>This checklist is designed to support teachers both in planning ‘from scratch’ and in reviewing, amending, adapting or updating lesson plans. It may also be used as a tool to monitor or review the quality of PSHE lessons. By using this checklist teachers will ensure that lessons are well-structured, demonstrate progression and are inclusive of the needs of all pupils.</w:t>
      </w:r>
    </w:p>
    <w:tbl>
      <w:tblPr>
        <w:tblStyle w:val="ad"/>
        <w:tblW w:w="15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4"/>
        <w:gridCol w:w="1412"/>
      </w:tblGrid>
      <w:tr w:rsidR="00EB6B84" w14:paraId="6A369CA0" w14:textId="77777777">
        <w:tc>
          <w:tcPr>
            <w:tcW w:w="14454" w:type="dxa"/>
          </w:tcPr>
          <w:p w14:paraId="00000A77"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the lesson plan provide opportunities for the teacher to gauge pupils’ starting point (in terms of knowledge, skills, understanding, attitudes, values and beliefs)? Is there flexibility within the plan to adapt it as necessary once their starting point has been established?</w:t>
            </w:r>
          </w:p>
        </w:tc>
        <w:tc>
          <w:tcPr>
            <w:tcW w:w="1412" w:type="dxa"/>
          </w:tcPr>
          <w:p w14:paraId="00000A78"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1A7A0F5F" w14:textId="77777777">
        <w:tc>
          <w:tcPr>
            <w:tcW w:w="14454" w:type="dxa"/>
          </w:tcPr>
          <w:p w14:paraId="00000A79"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Will the lesson connect with previous or future learning? Will the lesson fit in with the rest of the topic/theme/unit/medium term planning, etc?</w:t>
            </w:r>
          </w:p>
        </w:tc>
        <w:tc>
          <w:tcPr>
            <w:tcW w:w="1412" w:type="dxa"/>
          </w:tcPr>
          <w:p w14:paraId="00000A7A"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3451E51E" w14:textId="77777777">
        <w:tc>
          <w:tcPr>
            <w:tcW w:w="14454" w:type="dxa"/>
          </w:tcPr>
          <w:p w14:paraId="00000A7B"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the beginning of the lesson start with the establishment or re-visiting of ground rules for the group and have the pupils had the opportunity to contribute to them? Do pupils have access to a question box for them to submit questions they may have during or at the end of the lesson and which they may not like to ask in front of their peers?</w:t>
            </w:r>
          </w:p>
        </w:tc>
        <w:tc>
          <w:tcPr>
            <w:tcW w:w="1412" w:type="dxa"/>
          </w:tcPr>
          <w:p w14:paraId="00000A7C"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26523623" w14:textId="77777777">
        <w:tc>
          <w:tcPr>
            <w:tcW w:w="14454" w:type="dxa"/>
          </w:tcPr>
          <w:p w14:paraId="00000A7D"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 xml:space="preserve">Are the learning objectives clear and the intended learning outcomes explicit, to both the pupils and the teacher? Is the subject matter relevant, appropriate and meaningful to the pupils (matched to their personal, social and emotional needs)?  Will they be able to see the point of what they are doing and the reasons for doing it? </w:t>
            </w:r>
          </w:p>
          <w:p w14:paraId="00000A7E"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 xml:space="preserve">• Learning objectives= what the lesson is intending to teach about/how to.. </w:t>
            </w:r>
          </w:p>
          <w:p w14:paraId="00000A7F"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 Learning outcomes =what the pupils will leave the lesson knowing, understanding, being able to say or do</w:t>
            </w:r>
          </w:p>
        </w:tc>
        <w:tc>
          <w:tcPr>
            <w:tcW w:w="1412" w:type="dxa"/>
          </w:tcPr>
          <w:p w14:paraId="00000A80"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6389AEC2" w14:textId="77777777">
        <w:tc>
          <w:tcPr>
            <w:tcW w:w="14454" w:type="dxa"/>
          </w:tcPr>
          <w:p w14:paraId="00000A81"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Is there a clear structure to the lesson (an obvious beginning, middle and ending)?</w:t>
            </w:r>
          </w:p>
        </w:tc>
        <w:tc>
          <w:tcPr>
            <w:tcW w:w="1412" w:type="dxa"/>
          </w:tcPr>
          <w:p w14:paraId="00000A82"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6DC2145D" w14:textId="77777777">
        <w:tc>
          <w:tcPr>
            <w:tcW w:w="14454" w:type="dxa"/>
          </w:tcPr>
          <w:p w14:paraId="00000A83"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Are the lesson activities well-matched to the learning objectives? Will they help to achieve the intended outcome? For all pupils?</w:t>
            </w:r>
          </w:p>
        </w:tc>
        <w:tc>
          <w:tcPr>
            <w:tcW w:w="1412" w:type="dxa"/>
          </w:tcPr>
          <w:p w14:paraId="00000A84"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48054ECC" w14:textId="77777777">
        <w:tc>
          <w:tcPr>
            <w:tcW w:w="14454" w:type="dxa"/>
          </w:tcPr>
          <w:p w14:paraId="00000A85"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If images are used, has permission been obtained to use them? Has school/local authority/academy chain policy or publishers’ guidance been followed?</w:t>
            </w:r>
          </w:p>
        </w:tc>
        <w:tc>
          <w:tcPr>
            <w:tcW w:w="1412" w:type="dxa"/>
          </w:tcPr>
          <w:p w14:paraId="00000A86"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26277501" w14:textId="77777777">
        <w:tc>
          <w:tcPr>
            <w:tcW w:w="14454" w:type="dxa"/>
          </w:tcPr>
          <w:p w14:paraId="00000A87"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Are there opportunities for pupils’ progress to be assessed through the activities they are doing? Is assessment for learning an integral part of the lesson plan and are there opportunities for pupils to reflect on the learning and what it means in their lives? How will pupils and/or teacher evidence the progress made from the starting point?</w:t>
            </w:r>
          </w:p>
        </w:tc>
        <w:tc>
          <w:tcPr>
            <w:tcW w:w="1412" w:type="dxa"/>
          </w:tcPr>
          <w:p w14:paraId="00000A88"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76F80E7E" w14:textId="77777777">
        <w:tc>
          <w:tcPr>
            <w:tcW w:w="14454" w:type="dxa"/>
          </w:tcPr>
          <w:p w14:paraId="00000A89"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the lesson include differentiation, including for learners with SEND? (Is this more than just being able to access the lesson content via modification of materials?) Is the learning outcome matched to their social, emotional and learning needs?</w:t>
            </w:r>
          </w:p>
        </w:tc>
        <w:tc>
          <w:tcPr>
            <w:tcW w:w="1412" w:type="dxa"/>
          </w:tcPr>
          <w:p w14:paraId="00000A8A"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0F3E407C" w14:textId="77777777">
        <w:tc>
          <w:tcPr>
            <w:tcW w:w="14454" w:type="dxa"/>
          </w:tcPr>
          <w:p w14:paraId="00000A8B"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the lesson include differentiation for more able learners? (Is there sufficient challenge in their learning outcomes so that they remain engaged and can demonstrate that they have extended their learning?</w:t>
            </w:r>
          </w:p>
        </w:tc>
        <w:tc>
          <w:tcPr>
            <w:tcW w:w="1412" w:type="dxa"/>
          </w:tcPr>
          <w:p w14:paraId="00000A8C"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24635239" w14:textId="77777777">
        <w:tc>
          <w:tcPr>
            <w:tcW w:w="14454" w:type="dxa"/>
          </w:tcPr>
          <w:p w14:paraId="00000A8D"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the content of the lesson reflect and support the school’s ethos/aims?</w:t>
            </w:r>
          </w:p>
        </w:tc>
        <w:tc>
          <w:tcPr>
            <w:tcW w:w="1412" w:type="dxa"/>
          </w:tcPr>
          <w:p w14:paraId="00000A8E"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559D7B3C" w14:textId="77777777">
        <w:tc>
          <w:tcPr>
            <w:tcW w:w="14454" w:type="dxa"/>
          </w:tcPr>
          <w:p w14:paraId="00000A8F"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Will pupils find the learning compelling and will both the teacher and pupils enjoy the lesson, whilst achieving the learning objectives?</w:t>
            </w:r>
          </w:p>
        </w:tc>
        <w:tc>
          <w:tcPr>
            <w:tcW w:w="1412" w:type="dxa"/>
          </w:tcPr>
          <w:p w14:paraId="00000A90" w14:textId="77777777" w:rsidR="00EB6B84" w:rsidRDefault="00EB6B84">
            <w:pPr>
              <w:tabs>
                <w:tab w:val="left" w:pos="9399"/>
              </w:tabs>
              <w:jc w:val="right"/>
              <w:rPr>
                <w:rFonts w:ascii="Century Gothic" w:eastAsia="Century Gothic" w:hAnsi="Century Gothic" w:cs="Century Gothic"/>
                <w:sz w:val="24"/>
                <w:szCs w:val="24"/>
              </w:rPr>
            </w:pPr>
          </w:p>
        </w:tc>
      </w:tr>
      <w:tr w:rsidR="00EB6B84" w14:paraId="51F7C004" w14:textId="77777777">
        <w:tc>
          <w:tcPr>
            <w:tcW w:w="14454" w:type="dxa"/>
          </w:tcPr>
          <w:p w14:paraId="00000A91" w14:textId="77777777" w:rsidR="00EB6B84" w:rsidRDefault="00000000">
            <w:pPr>
              <w:tabs>
                <w:tab w:val="left" w:pos="9399"/>
              </w:tabs>
              <w:rPr>
                <w:rFonts w:ascii="Century Gothic" w:eastAsia="Century Gothic" w:hAnsi="Century Gothic" w:cs="Century Gothic"/>
              </w:rPr>
            </w:pPr>
            <w:r>
              <w:rPr>
                <w:rFonts w:ascii="Century Gothic" w:eastAsia="Century Gothic" w:hAnsi="Century Gothic" w:cs="Century Gothic"/>
              </w:rPr>
              <w:t>Does it support pupils’ SMSC development? (Could it provide inspection evidence?</w:t>
            </w:r>
          </w:p>
        </w:tc>
        <w:tc>
          <w:tcPr>
            <w:tcW w:w="1412" w:type="dxa"/>
          </w:tcPr>
          <w:p w14:paraId="00000A92" w14:textId="77777777" w:rsidR="00EB6B84" w:rsidRDefault="00EB6B84">
            <w:pPr>
              <w:tabs>
                <w:tab w:val="left" w:pos="9399"/>
              </w:tabs>
              <w:jc w:val="right"/>
              <w:rPr>
                <w:rFonts w:ascii="Century Gothic" w:eastAsia="Century Gothic" w:hAnsi="Century Gothic" w:cs="Century Gothic"/>
                <w:sz w:val="24"/>
                <w:szCs w:val="24"/>
              </w:rPr>
            </w:pPr>
          </w:p>
        </w:tc>
      </w:tr>
    </w:tbl>
    <w:p w14:paraId="00000A93" w14:textId="77777777" w:rsidR="00EB6B84" w:rsidRDefault="00EB6B84">
      <w:pPr>
        <w:jc w:val="center"/>
        <w:rPr>
          <w:rFonts w:ascii="Century Gothic" w:eastAsia="Century Gothic" w:hAnsi="Century Gothic" w:cs="Century Gothic"/>
          <w:sz w:val="24"/>
          <w:szCs w:val="24"/>
        </w:rPr>
      </w:pPr>
    </w:p>
    <w:p w14:paraId="00000A94" w14:textId="77777777" w:rsidR="00EB6B84" w:rsidRDefault="00EB6B84">
      <w:pPr>
        <w:jc w:val="center"/>
        <w:rPr>
          <w:rFonts w:ascii="Century Gothic" w:eastAsia="Century Gothic" w:hAnsi="Century Gothic" w:cs="Century Gothic"/>
          <w:sz w:val="24"/>
          <w:szCs w:val="24"/>
        </w:rPr>
      </w:pPr>
    </w:p>
    <w:p w14:paraId="00000A95" w14:textId="77777777" w:rsidR="00EB6B84" w:rsidRDefault="00EB6B84">
      <w:pPr>
        <w:jc w:val="center"/>
        <w:rPr>
          <w:rFonts w:ascii="Century Gothic" w:eastAsia="Century Gothic" w:hAnsi="Century Gothic" w:cs="Century Gothic"/>
          <w:sz w:val="24"/>
          <w:szCs w:val="24"/>
        </w:rPr>
      </w:pPr>
    </w:p>
    <w:p w14:paraId="00000A96" w14:textId="77777777" w:rsidR="00EB6B84" w:rsidRDefault="00EB6B84">
      <w:pPr>
        <w:jc w:val="center"/>
        <w:rPr>
          <w:rFonts w:ascii="Century Gothic" w:eastAsia="Century Gothic" w:hAnsi="Century Gothic" w:cs="Century Gothic"/>
          <w:sz w:val="24"/>
          <w:szCs w:val="24"/>
        </w:rPr>
      </w:pPr>
    </w:p>
    <w:p w14:paraId="00000A97" w14:textId="77777777" w:rsidR="00EB6B84" w:rsidRDefault="00EB6B84">
      <w:pPr>
        <w:jc w:val="center"/>
        <w:rPr>
          <w:rFonts w:ascii="Century Gothic" w:eastAsia="Century Gothic" w:hAnsi="Century Gothic" w:cs="Century Gothic"/>
          <w:sz w:val="24"/>
          <w:szCs w:val="24"/>
        </w:rPr>
      </w:pPr>
    </w:p>
    <w:p w14:paraId="00000A98" w14:textId="77777777" w:rsidR="00EB6B84" w:rsidRDefault="00EB6B84">
      <w:pPr>
        <w:jc w:val="center"/>
        <w:rPr>
          <w:rFonts w:ascii="Century Gothic" w:eastAsia="Century Gothic" w:hAnsi="Century Gothic" w:cs="Century Gothic"/>
          <w:sz w:val="24"/>
          <w:szCs w:val="24"/>
        </w:rPr>
      </w:pPr>
    </w:p>
    <w:p w14:paraId="00000A99" w14:textId="77777777" w:rsidR="00EB6B84" w:rsidRDefault="00EB6B84">
      <w:pPr>
        <w:jc w:val="center"/>
        <w:rPr>
          <w:rFonts w:ascii="Century Gothic" w:eastAsia="Century Gothic" w:hAnsi="Century Gothic" w:cs="Century Gothic"/>
          <w:sz w:val="24"/>
          <w:szCs w:val="24"/>
        </w:rPr>
      </w:pPr>
    </w:p>
    <w:p w14:paraId="00000A9A" w14:textId="77777777" w:rsidR="00EB6B84" w:rsidRDefault="00EB6B84">
      <w:pPr>
        <w:jc w:val="center"/>
        <w:rPr>
          <w:rFonts w:ascii="Century Gothic" w:eastAsia="Century Gothic" w:hAnsi="Century Gothic" w:cs="Century Gothic"/>
          <w:sz w:val="24"/>
          <w:szCs w:val="24"/>
        </w:rPr>
      </w:pPr>
    </w:p>
    <w:p w14:paraId="00000A9B" w14:textId="77777777" w:rsidR="00EB6B84" w:rsidRDefault="00EB6B84">
      <w:pPr>
        <w:jc w:val="center"/>
        <w:rPr>
          <w:rFonts w:ascii="Century Gothic" w:eastAsia="Century Gothic" w:hAnsi="Century Gothic" w:cs="Century Gothic"/>
          <w:sz w:val="24"/>
          <w:szCs w:val="24"/>
        </w:rPr>
      </w:pPr>
    </w:p>
    <w:p w14:paraId="00000A9C" w14:textId="77777777" w:rsidR="00EB6B84" w:rsidRDefault="00EB6B84">
      <w:pPr>
        <w:jc w:val="center"/>
        <w:rPr>
          <w:rFonts w:ascii="Century Gothic" w:eastAsia="Century Gothic" w:hAnsi="Century Gothic" w:cs="Century Gothic"/>
          <w:sz w:val="24"/>
          <w:szCs w:val="24"/>
        </w:rPr>
      </w:pPr>
    </w:p>
    <w:p w14:paraId="00000A9D" w14:textId="77777777" w:rsidR="00EB6B84" w:rsidRDefault="00EB6B84">
      <w:pPr>
        <w:jc w:val="center"/>
        <w:rPr>
          <w:rFonts w:ascii="Century Gothic" w:eastAsia="Century Gothic" w:hAnsi="Century Gothic" w:cs="Century Gothic"/>
          <w:sz w:val="24"/>
          <w:szCs w:val="24"/>
        </w:rPr>
      </w:pPr>
    </w:p>
    <w:p w14:paraId="00000A9E" w14:textId="77777777" w:rsidR="00EB6B84" w:rsidRDefault="00EB6B84">
      <w:pPr>
        <w:rPr>
          <w:rFonts w:ascii="Century Gothic" w:eastAsia="Century Gothic" w:hAnsi="Century Gothic" w:cs="Century Gothic"/>
          <w:sz w:val="24"/>
          <w:szCs w:val="24"/>
        </w:rPr>
      </w:pPr>
    </w:p>
    <w:p w14:paraId="00000A9F" w14:textId="77777777" w:rsidR="00EB6B84" w:rsidRDefault="00000000">
      <w:pPr>
        <w:rPr>
          <w:rFonts w:ascii="Century Gothic" w:eastAsia="Century Gothic" w:hAnsi="Century Gothic" w:cs="Century Gothic"/>
          <w:b/>
          <w:color w:val="00B0F0"/>
          <w:sz w:val="32"/>
          <w:szCs w:val="32"/>
        </w:rPr>
      </w:pPr>
      <w:r>
        <w:rPr>
          <w:rFonts w:ascii="Century Gothic" w:eastAsia="Century Gothic" w:hAnsi="Century Gothic" w:cs="Century Gothic"/>
          <w:b/>
          <w:color w:val="00B0F0"/>
          <w:sz w:val="32"/>
          <w:szCs w:val="32"/>
        </w:rPr>
        <w:t>ASSESSMENT</w:t>
      </w:r>
    </w:p>
    <w:p w14:paraId="00000AA0"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Assessment is as central to effective teaching and learning in PSHE education as it is in any other subject. It is therefore important to understand the process of, and reasons for, assessing learning in PSHE. </w:t>
      </w:r>
    </w:p>
    <w:p w14:paraId="00000AA1"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Assessment refers to gauging what has been learned and what still needs to be learned. It therefore differs from evaluation, which is about the process: how well activities worked, how useful resources were, how interesting students found the lesson, and so on. Teachers have tended to find evaluation easier in PSHE education than assessment but both are central to an effective programme. </w:t>
      </w:r>
    </w:p>
    <w:p w14:paraId="00000AA2"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Learning in PSHE education should be assessed for several reasons:</w:t>
      </w:r>
    </w:p>
    <w:p w14:paraId="00000AA3"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It is important for pupils to have opportunities to reflect on their learning, especially when that learning relates directly to the individual’s identity – their personal qualities, attitudes, skills, attributes, achievements and influences. </w:t>
      </w:r>
    </w:p>
    <w:p w14:paraId="00000AA4"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It is important for teachers to feel confident that learning has taken place, to be able to demonstrate progress, and to identify future learning needs. </w:t>
      </w:r>
    </w:p>
    <w:p w14:paraId="00000AA5"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Assessment increases pupils’ motivation and improves learning, as their increased awareness of their own progress and development illustrates the value of their learning.</w:t>
      </w:r>
    </w:p>
    <w:p w14:paraId="00000AA6"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It allows the leadership team, parents, governors and school inspectors to see the impact PSHE education is having for pupils and for whole-school outcomes, such as Ofsted and ISI judgements on personal development, safeguarding, SMSC development and the promotion of fundamental British values. Without assessing PSHE education all you can do is describe provision; you cannot show its impact. </w:t>
      </w:r>
    </w:p>
    <w:p w14:paraId="00000AA7"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The Department for Education (DfE) states in the statutory guidance for Relationships, Sex and Health education that “schools should have the same high expectations of the quality of pupils’ work in these subjects as for other curriculum areas”.</w:t>
      </w:r>
    </w:p>
    <w:p w14:paraId="00000AA8"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Personal attributes, so central to PSHE education, are arguably the hardest aspects of learning to assess. It is difficult for teachers to accurately assess a pupil’s self-confidence or sense of their own identity and values. However, pupils themselves will be able to judge, for instance, whether they feel more confident, or have a firmer sense of their own beliefs and opinions than they did before a particular series of lessons. Such personal reflection in PSHE education lessons is essential, so ensuring pupils have time and space within the lessons to reflect on this, either privately or through discussion, is a vital part of the assessment process. Assessing learning in PSHE education must therefore use a combination of teacher assessment and pupil self- and peer assessment. </w:t>
      </w:r>
    </w:p>
    <w:p w14:paraId="00000AA9" w14:textId="77777777" w:rsidR="00EB6B84" w:rsidRDefault="00000000">
      <w:pPr>
        <w:rPr>
          <w:rFonts w:ascii="Century Gothic" w:eastAsia="Century Gothic" w:hAnsi="Century Gothic" w:cs="Century Gothic"/>
          <w:sz w:val="24"/>
          <w:szCs w:val="24"/>
        </w:rPr>
      </w:pPr>
      <w:bookmarkStart w:id="5" w:name="_3dy6vkm" w:colFirst="0" w:colLast="0"/>
      <w:bookmarkEnd w:id="5"/>
      <w:r>
        <w:rPr>
          <w:rFonts w:ascii="Century Gothic" w:eastAsia="Century Gothic" w:hAnsi="Century Gothic" w:cs="Century Gothic"/>
          <w:sz w:val="24"/>
          <w:szCs w:val="24"/>
        </w:rPr>
        <w:t>It would be inappropriate for assessment in PSHE education to be about grades, or about passing or failing. The model of assessment that is most meaningful in PSHE education is ipsative assessment. Ipsative assessment compares where a pupil is at the end of a lesson or series of lessons against where they were before the lesson(s), in a similar way to an athlete measuring today’s performance against their own previous performance. So the benchmark against which progress is measured is the pupil’s own starting point, not the performance of others or the requirements of an exam syllabus. This gives us the following model for assessing any learning in PSHE education:</w:t>
      </w:r>
    </w:p>
    <w:p w14:paraId="00000AAA" w14:textId="77777777" w:rsidR="00EB6B84" w:rsidRDefault="00000000">
      <w:pPr>
        <w:jc w:val="center"/>
        <w:rPr>
          <w:rFonts w:ascii="Century Gothic" w:eastAsia="Century Gothic" w:hAnsi="Century Gothic" w:cs="Century Gothic"/>
          <w:sz w:val="24"/>
          <w:szCs w:val="24"/>
        </w:rPr>
      </w:pPr>
      <w:r>
        <w:rPr>
          <w:noProof/>
        </w:rPr>
        <w:lastRenderedPageBreak/>
        <w:drawing>
          <wp:anchor distT="0" distB="0" distL="114300" distR="114300" simplePos="0" relativeHeight="251659264" behindDoc="0" locked="0" layoutInCell="1" hidden="0" allowOverlap="1" wp14:anchorId="0BDC322B" wp14:editId="07777777">
            <wp:simplePos x="0" y="0"/>
            <wp:positionH relativeFrom="column">
              <wp:posOffset>90806</wp:posOffset>
            </wp:positionH>
            <wp:positionV relativeFrom="paragraph">
              <wp:posOffset>81280</wp:posOffset>
            </wp:positionV>
            <wp:extent cx="7050796" cy="2089125"/>
            <wp:effectExtent l="0" t="0" r="0" b="0"/>
            <wp:wrapSquare wrapText="bothSides" distT="0" distB="0" distL="114300" distR="114300"/>
            <wp:docPr id="8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73"/>
                    <a:srcRect/>
                    <a:stretch>
                      <a:fillRect/>
                    </a:stretch>
                  </pic:blipFill>
                  <pic:spPr>
                    <a:xfrm>
                      <a:off x="0" y="0"/>
                      <a:ext cx="7050796" cy="2089125"/>
                    </a:xfrm>
                    <a:prstGeom prst="rect">
                      <a:avLst/>
                    </a:prstGeom>
                    <a:ln/>
                  </pic:spPr>
                </pic:pic>
              </a:graphicData>
            </a:graphic>
          </wp:anchor>
        </w:drawing>
      </w:r>
    </w:p>
    <w:p w14:paraId="00000AAB"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Baseline assessment PSHE education covers issues and areas of life which children and young people will be affected by in different ways and at different times. As such we cannot make any assumptions based on pupils’ age or year group about their existing knowledge, understanding, attributes, skills, strategies, beliefs and attitudes. So to assess learning and progress effectively, it is important to carry out a baseline assessment before teaching anything new. As pupils’ learning in topics such as healthy eating, online safety, relationships and so on will come from a number of sources, we can only see whether they have made progress in their learning if we have established the knowledge, understanding, attributes, skills, strategies, beliefs and attitudes they had before any new teaching took place.</w:t>
      </w:r>
    </w:p>
    <w:p w14:paraId="00000AAC"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learning we wish to assess will relate to the pupils’ attributes and skills, as well as their knowledge and understanding related to the topic. Pupils’ existing knowledge and understanding is often the easiest learning to assess but whilst gauging pupils’ existing skills, strategies, attitudes, beliefs and attributes can never be an exact science, there are activities that provide an insight into their starting point. </w:t>
      </w:r>
    </w:p>
    <w:p w14:paraId="00000AAD"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Some examples of activities that lend themselves well to baseline assessment in PSHE education are outlined below. The elements of learning for which they are more or less useful will of course depend upon the exact nature of the activity and its context, so these are given for guidance only and are not definitive.</w:t>
      </w:r>
    </w:p>
    <w:p w14:paraId="00000AAE" w14:textId="77777777" w:rsidR="00EB6B84" w:rsidRDefault="00000000">
      <w:pPr>
        <w:jc w:val="center"/>
        <w:rPr>
          <w:rFonts w:ascii="Century Gothic" w:eastAsia="Century Gothic" w:hAnsi="Century Gothic" w:cs="Century Gothic"/>
          <w:sz w:val="24"/>
          <w:szCs w:val="24"/>
        </w:rPr>
      </w:pPr>
      <w:r>
        <w:rPr>
          <w:noProof/>
        </w:rPr>
        <w:lastRenderedPageBreak/>
        <w:drawing>
          <wp:inline distT="0" distB="0" distL="0" distR="0" wp14:anchorId="4FCFF6D4" wp14:editId="07777777">
            <wp:extent cx="7666786" cy="4702199"/>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4"/>
                    <a:srcRect/>
                    <a:stretch>
                      <a:fillRect/>
                    </a:stretch>
                  </pic:blipFill>
                  <pic:spPr>
                    <a:xfrm>
                      <a:off x="0" y="0"/>
                      <a:ext cx="7666786" cy="4702199"/>
                    </a:xfrm>
                    <a:prstGeom prst="rect">
                      <a:avLst/>
                    </a:prstGeom>
                    <a:ln/>
                  </pic:spPr>
                </pic:pic>
              </a:graphicData>
            </a:graphic>
          </wp:inline>
        </w:drawing>
      </w:r>
    </w:p>
    <w:p w14:paraId="00000AAF" w14:textId="77777777" w:rsidR="00EB6B84" w:rsidRDefault="00EB6B84">
      <w:pPr>
        <w:jc w:val="center"/>
        <w:rPr>
          <w:rFonts w:ascii="Century Gothic" w:eastAsia="Century Gothic" w:hAnsi="Century Gothic" w:cs="Century Gothic"/>
          <w:sz w:val="24"/>
          <w:szCs w:val="24"/>
        </w:rPr>
      </w:pPr>
    </w:p>
    <w:p w14:paraId="00000AB0"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Assessing progress over the course of a lesson or series of lessons At the end of the lesson or series of lessons, pupils should have opportunities to demonstrate the progress they have made from their starting point assessed in the baseline activity. Possibly the simplest and most effective way of demonstrating progress is to either repeat, or better still, revisit the original baseline activity. Some baseline </w:t>
      </w:r>
      <w:r>
        <w:rPr>
          <w:rFonts w:ascii="Century Gothic" w:eastAsia="Century Gothic" w:hAnsi="Century Gothic" w:cs="Century Gothic"/>
          <w:sz w:val="24"/>
          <w:szCs w:val="24"/>
        </w:rPr>
        <w:lastRenderedPageBreak/>
        <w:t>assessment activities (such as mind-maps, ‘draw and write’, ‘explain to an alien’), lend themselves very well to a simple revisit where each pupil uses a different colour to add to their baseline activity and make any changes they now want to make, allowing the pupil and teacher to clearly see how far they have come in their learning. In other cases, pupils might repeat the activity or carry out a completely different activity. Taking the examples of baseline activities above, the table below indicates possible ways of revisiting or using those activities to demonstrate progress at the end of the lesson or series of lessons. Again this is not a definitive list and activities should always be used flexibly to meet the needs of pupils and the learning objectives.</w:t>
      </w:r>
    </w:p>
    <w:p w14:paraId="00000AB1" w14:textId="77777777" w:rsidR="00EB6B84" w:rsidRDefault="00000000">
      <w:pPr>
        <w:rPr>
          <w:rFonts w:ascii="Century Gothic" w:eastAsia="Century Gothic" w:hAnsi="Century Gothic" w:cs="Century Gothic"/>
          <w:sz w:val="24"/>
          <w:szCs w:val="24"/>
        </w:rPr>
      </w:pPr>
      <w:r>
        <w:rPr>
          <w:noProof/>
        </w:rPr>
        <w:drawing>
          <wp:inline distT="0" distB="0" distL="0" distR="0" wp14:anchorId="65DE2DC7" wp14:editId="07777777">
            <wp:extent cx="7972573" cy="3671923"/>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5"/>
                    <a:srcRect/>
                    <a:stretch>
                      <a:fillRect/>
                    </a:stretch>
                  </pic:blipFill>
                  <pic:spPr>
                    <a:xfrm>
                      <a:off x="0" y="0"/>
                      <a:ext cx="7972573" cy="3671923"/>
                    </a:xfrm>
                    <a:prstGeom prst="rect">
                      <a:avLst/>
                    </a:prstGeom>
                    <a:ln/>
                  </pic:spPr>
                </pic:pic>
              </a:graphicData>
            </a:graphic>
          </wp:inline>
        </w:drawing>
      </w:r>
    </w:p>
    <w:p w14:paraId="00000AB2" w14:textId="77777777" w:rsidR="00EB6B84" w:rsidRDefault="00000000">
      <w:pPr>
        <w:rPr>
          <w:rFonts w:ascii="Century Gothic" w:eastAsia="Century Gothic" w:hAnsi="Century Gothic" w:cs="Century Gothic"/>
          <w:sz w:val="24"/>
          <w:szCs w:val="24"/>
        </w:rPr>
      </w:pPr>
      <w:r>
        <w:rPr>
          <w:noProof/>
        </w:rPr>
        <w:lastRenderedPageBreak/>
        <w:drawing>
          <wp:inline distT="0" distB="0" distL="0" distR="0" wp14:anchorId="185494E5" wp14:editId="07777777">
            <wp:extent cx="7897277" cy="1139623"/>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6"/>
                    <a:srcRect/>
                    <a:stretch>
                      <a:fillRect/>
                    </a:stretch>
                  </pic:blipFill>
                  <pic:spPr>
                    <a:xfrm>
                      <a:off x="0" y="0"/>
                      <a:ext cx="7897277" cy="1139623"/>
                    </a:xfrm>
                    <a:prstGeom prst="rect">
                      <a:avLst/>
                    </a:prstGeom>
                    <a:ln/>
                  </pic:spPr>
                </pic:pic>
              </a:graphicData>
            </a:graphic>
          </wp:inline>
        </w:drawing>
      </w:r>
    </w:p>
    <w:p w14:paraId="00000AB3"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Additional ideas for endpoint activities to demonstrate learning: </w:t>
      </w:r>
    </w:p>
    <w:p w14:paraId="00000AB4"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Presentations </w:t>
      </w:r>
    </w:p>
    <w:p w14:paraId="00000AB5"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Producing resources and materials to teach younger pupils </w:t>
      </w:r>
    </w:p>
    <w:p w14:paraId="00000AB6"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Leading a discussion or other learning activity with younger pupils </w:t>
      </w:r>
    </w:p>
    <w:p w14:paraId="00000AB7"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Producing a blog or podcast </w:t>
      </w:r>
    </w:p>
    <w:p w14:paraId="00000AB8" w14:textId="77777777" w:rsidR="00EB6B84" w:rsidRDefault="00000000">
      <w:pPr>
        <w:rPr>
          <w:rFonts w:ascii="Century Gothic" w:eastAsia="Century Gothic" w:hAnsi="Century Gothic" w:cs="Century Gothic"/>
          <w:sz w:val="24"/>
          <w:szCs w:val="24"/>
        </w:rPr>
      </w:pPr>
      <w:r>
        <w:rPr>
          <w:rFonts w:ascii="Century Gothic" w:eastAsia="Century Gothic" w:hAnsi="Century Gothic" w:cs="Century Gothic"/>
          <w:sz w:val="24"/>
          <w:szCs w:val="24"/>
        </w:rPr>
        <w:t>• Keeping a journal, diary or log of times when they have demonstrated a particular skill or attribute during the week All the activities above provide assessment evidence in their own right and where a baseline activity has been revisited it is usually very easy to demonstrate progress. However, you might also want to measure and record attainment more formally. If this is the case, you will need success criteria to measure the pupils’ work against. These might take the form of ‘I can…’ statements, or a set of descriptors for ‘working towards…/developing’, ‘working at.../attaining…’ or ‘working beyond…/exceeding’ the intended learning outcome. The terminology is less important than the process and will differ from school to school.</w:t>
      </w:r>
    </w:p>
    <w:p w14:paraId="71F3362E" w14:textId="69B1719C" w:rsidR="00EB6B84" w:rsidRDefault="0BDA6FA6" w:rsidP="0BDA6FA6">
      <w:pPr>
        <w:rPr>
          <w:rFonts w:ascii="Century Gothic" w:eastAsia="Century Gothic" w:hAnsi="Century Gothic" w:cs="Century Gothic"/>
          <w:b/>
          <w:bCs/>
          <w:color w:val="00B0F0"/>
          <w:sz w:val="32"/>
          <w:szCs w:val="32"/>
          <w:u w:val="single"/>
        </w:rPr>
      </w:pPr>
      <w:r w:rsidRPr="0BDA6FA6">
        <w:rPr>
          <w:rFonts w:ascii="Century Gothic" w:eastAsia="Century Gothic" w:hAnsi="Century Gothic" w:cs="Century Gothic"/>
          <w:sz w:val="24"/>
          <w:szCs w:val="24"/>
        </w:rPr>
        <w:t xml:space="preserve">At </w:t>
      </w:r>
      <w:proofErr w:type="spellStart"/>
      <w:r w:rsidRPr="0BDA6FA6">
        <w:rPr>
          <w:rFonts w:ascii="Century Gothic" w:eastAsia="Century Gothic" w:hAnsi="Century Gothic" w:cs="Century Gothic"/>
          <w:sz w:val="24"/>
          <w:szCs w:val="24"/>
        </w:rPr>
        <w:t>Trythall</w:t>
      </w:r>
      <w:proofErr w:type="spellEnd"/>
      <w:r w:rsidRPr="0BDA6FA6">
        <w:rPr>
          <w:rFonts w:ascii="Century Gothic" w:eastAsia="Century Gothic" w:hAnsi="Century Gothic" w:cs="Century Gothic"/>
          <w:sz w:val="24"/>
          <w:szCs w:val="24"/>
        </w:rPr>
        <w:t xml:space="preserve"> School we use </w:t>
      </w:r>
      <w:r w:rsidR="14AAD24F" w:rsidRPr="0BDA6FA6">
        <w:rPr>
          <w:rFonts w:ascii="Century Gothic" w:eastAsia="Century Gothic" w:hAnsi="Century Gothic" w:cs="Century Gothic"/>
          <w:sz w:val="24"/>
          <w:szCs w:val="24"/>
        </w:rPr>
        <w:t xml:space="preserve">the PSHE Association generic I can statements to assess pupil attainment and progress. </w:t>
      </w:r>
      <w:r w:rsidRPr="0BDA6FA6">
        <w:rPr>
          <w:rFonts w:ascii="Century Gothic" w:eastAsia="Century Gothic" w:hAnsi="Century Gothic" w:cs="Century Gothic"/>
          <w:sz w:val="24"/>
          <w:szCs w:val="24"/>
        </w:rPr>
        <w:t xml:space="preserve">  These are completed by teachers throughout the year and shared with the Head Teacher at the end of each term.  They are stored in the cohort files. </w:t>
      </w:r>
    </w:p>
    <w:p w14:paraId="469D5426" w14:textId="1DEAE5E4" w:rsidR="00EB6B84" w:rsidRDefault="00EB6B84" w:rsidP="0BDA6FA6">
      <w:pPr>
        <w:rPr>
          <w:rFonts w:ascii="Century Gothic" w:eastAsia="Century Gothic" w:hAnsi="Century Gothic" w:cs="Century Gothic"/>
          <w:b/>
          <w:bCs/>
          <w:color w:val="00B0F0"/>
          <w:sz w:val="32"/>
          <w:szCs w:val="32"/>
          <w:u w:val="single"/>
        </w:rPr>
      </w:pPr>
    </w:p>
    <w:p w14:paraId="00000ABB" w14:textId="5624ACCD" w:rsidR="00EB6B84" w:rsidRDefault="0BDA6FA6" w:rsidP="0BDA6FA6">
      <w:pPr>
        <w:rPr>
          <w:rFonts w:ascii="Century Gothic" w:eastAsia="Century Gothic" w:hAnsi="Century Gothic" w:cs="Century Gothic"/>
          <w:b/>
          <w:bCs/>
          <w:color w:val="00B0F0"/>
          <w:sz w:val="32"/>
          <w:szCs w:val="32"/>
          <w:u w:val="single"/>
        </w:rPr>
      </w:pPr>
      <w:r w:rsidRPr="0BDA6FA6">
        <w:rPr>
          <w:rFonts w:ascii="Century Gothic" w:eastAsia="Century Gothic" w:hAnsi="Century Gothic" w:cs="Century Gothic"/>
          <w:b/>
          <w:bCs/>
          <w:color w:val="00B0F0"/>
          <w:sz w:val="32"/>
          <w:szCs w:val="32"/>
          <w:u w:val="single"/>
        </w:rPr>
        <w:t>PROGRESSION &amp; KEY VOCABULARY</w:t>
      </w:r>
    </w:p>
    <w:p w14:paraId="00000ABC" w14:textId="77777777" w:rsidR="00EB6B84" w:rsidRDefault="00000000">
      <w:pPr>
        <w:rPr>
          <w:rFonts w:ascii="Century Gothic" w:eastAsia="Century Gothic" w:hAnsi="Century Gothic" w:cs="Century Gothic"/>
        </w:rPr>
      </w:pPr>
      <w:r>
        <w:rPr>
          <w:rFonts w:ascii="Century Gothic" w:eastAsia="Century Gothic" w:hAnsi="Century Gothic" w:cs="Century Gothic"/>
        </w:rPr>
        <w:t>Taken from Joint Briefing and Policy Statement on Human Development and Reproduction in the Primary Curriculum, Association for Science Education &amp; PSHE Association, March 2015</w:t>
      </w:r>
      <w:r>
        <w:rPr>
          <w:noProof/>
        </w:rPr>
        <w:drawing>
          <wp:anchor distT="0" distB="0" distL="114300" distR="114300" simplePos="0" relativeHeight="251660288" behindDoc="0" locked="0" layoutInCell="1" hidden="0" allowOverlap="1" wp14:anchorId="0344AE2C" wp14:editId="07777777">
            <wp:simplePos x="0" y="0"/>
            <wp:positionH relativeFrom="column">
              <wp:posOffset>1</wp:posOffset>
            </wp:positionH>
            <wp:positionV relativeFrom="paragraph">
              <wp:posOffset>399415</wp:posOffset>
            </wp:positionV>
            <wp:extent cx="3084195" cy="3069126"/>
            <wp:effectExtent l="0" t="0" r="0" b="0"/>
            <wp:wrapNone/>
            <wp:docPr id="6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77"/>
                    <a:srcRect t="8836"/>
                    <a:stretch>
                      <a:fillRect/>
                    </a:stretch>
                  </pic:blipFill>
                  <pic:spPr>
                    <a:xfrm>
                      <a:off x="0" y="0"/>
                      <a:ext cx="3084195" cy="306912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D5D9E56" wp14:editId="07777777">
            <wp:simplePos x="0" y="0"/>
            <wp:positionH relativeFrom="column">
              <wp:posOffset>3159760</wp:posOffset>
            </wp:positionH>
            <wp:positionV relativeFrom="paragraph">
              <wp:posOffset>433069</wp:posOffset>
            </wp:positionV>
            <wp:extent cx="3041650" cy="1883410"/>
            <wp:effectExtent l="0" t="0" r="0" b="0"/>
            <wp:wrapNone/>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8"/>
                    <a:srcRect/>
                    <a:stretch>
                      <a:fillRect/>
                    </a:stretch>
                  </pic:blipFill>
                  <pic:spPr>
                    <a:xfrm>
                      <a:off x="0" y="0"/>
                      <a:ext cx="3041650" cy="188341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45DE598" wp14:editId="07777777">
            <wp:simplePos x="0" y="0"/>
            <wp:positionH relativeFrom="column">
              <wp:posOffset>6767194</wp:posOffset>
            </wp:positionH>
            <wp:positionV relativeFrom="paragraph">
              <wp:posOffset>240030</wp:posOffset>
            </wp:positionV>
            <wp:extent cx="3128645" cy="2306320"/>
            <wp:effectExtent l="0" t="0" r="0" b="0"/>
            <wp:wrapNone/>
            <wp:docPr id="6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79"/>
                    <a:srcRect/>
                    <a:stretch>
                      <a:fillRect/>
                    </a:stretch>
                  </pic:blipFill>
                  <pic:spPr>
                    <a:xfrm>
                      <a:off x="0" y="0"/>
                      <a:ext cx="3128645" cy="2306320"/>
                    </a:xfrm>
                    <a:prstGeom prst="rect">
                      <a:avLst/>
                    </a:prstGeom>
                    <a:ln/>
                  </pic:spPr>
                </pic:pic>
              </a:graphicData>
            </a:graphic>
          </wp:anchor>
        </w:drawing>
      </w:r>
    </w:p>
    <w:p w14:paraId="00000ABD" w14:textId="77777777" w:rsidR="00EB6B84" w:rsidRDefault="00EB6B84">
      <w:pPr>
        <w:rPr>
          <w:rFonts w:ascii="Century Gothic" w:eastAsia="Century Gothic" w:hAnsi="Century Gothic" w:cs="Century Gothic"/>
          <w:sz w:val="24"/>
          <w:szCs w:val="24"/>
        </w:rPr>
      </w:pPr>
    </w:p>
    <w:p w14:paraId="00000ABE" w14:textId="77777777" w:rsidR="00EB6B84" w:rsidRDefault="00EB6B84">
      <w:pPr>
        <w:jc w:val="center"/>
        <w:rPr>
          <w:rFonts w:ascii="Century Gothic" w:eastAsia="Century Gothic" w:hAnsi="Century Gothic" w:cs="Century Gothic"/>
          <w:sz w:val="24"/>
          <w:szCs w:val="24"/>
        </w:rPr>
      </w:pPr>
    </w:p>
    <w:p w14:paraId="00000ABF" w14:textId="77777777" w:rsidR="00EB6B84" w:rsidRDefault="00EB6B84">
      <w:pPr>
        <w:rPr>
          <w:rFonts w:ascii="Century Gothic" w:eastAsia="Century Gothic" w:hAnsi="Century Gothic" w:cs="Century Gothic"/>
          <w:sz w:val="24"/>
          <w:szCs w:val="24"/>
        </w:rPr>
      </w:pPr>
    </w:p>
    <w:p w14:paraId="00000AC0" w14:textId="77777777" w:rsidR="00EB6B84" w:rsidRDefault="00EB6B84">
      <w:pPr>
        <w:rPr>
          <w:rFonts w:ascii="Century Gothic" w:eastAsia="Century Gothic" w:hAnsi="Century Gothic" w:cs="Century Gothic"/>
          <w:sz w:val="24"/>
          <w:szCs w:val="24"/>
        </w:rPr>
      </w:pPr>
    </w:p>
    <w:p w14:paraId="00000AC1" w14:textId="77777777" w:rsidR="00EB6B84" w:rsidRDefault="00EB6B84">
      <w:pPr>
        <w:rPr>
          <w:rFonts w:ascii="Century Gothic" w:eastAsia="Century Gothic" w:hAnsi="Century Gothic" w:cs="Century Gothic"/>
          <w:sz w:val="24"/>
          <w:szCs w:val="24"/>
        </w:rPr>
      </w:pPr>
    </w:p>
    <w:p w14:paraId="00000AC2" w14:textId="77777777" w:rsidR="00EB6B84" w:rsidRDefault="00EB6B84">
      <w:pPr>
        <w:rPr>
          <w:rFonts w:ascii="Century Gothic" w:eastAsia="Century Gothic" w:hAnsi="Century Gothic" w:cs="Century Gothic"/>
          <w:sz w:val="24"/>
          <w:szCs w:val="24"/>
        </w:rPr>
      </w:pPr>
    </w:p>
    <w:p w14:paraId="00000AC3" w14:textId="77777777" w:rsidR="00EB6B84" w:rsidRDefault="00000000">
      <w:pPr>
        <w:rPr>
          <w:rFonts w:ascii="Century Gothic" w:eastAsia="Century Gothic" w:hAnsi="Century Gothic" w:cs="Century Gothic"/>
          <w:sz w:val="24"/>
          <w:szCs w:val="24"/>
        </w:rPr>
      </w:pPr>
      <w:r>
        <w:rPr>
          <w:noProof/>
        </w:rPr>
        <w:drawing>
          <wp:anchor distT="0" distB="0" distL="114300" distR="114300" simplePos="0" relativeHeight="251663360" behindDoc="0" locked="0" layoutInCell="1" hidden="0" allowOverlap="1" wp14:anchorId="067D2FAD" wp14:editId="07777777">
            <wp:simplePos x="0" y="0"/>
            <wp:positionH relativeFrom="column">
              <wp:posOffset>3154997</wp:posOffset>
            </wp:positionH>
            <wp:positionV relativeFrom="paragraph">
              <wp:posOffset>15240</wp:posOffset>
            </wp:positionV>
            <wp:extent cx="3051527" cy="1024568"/>
            <wp:effectExtent l="0" t="0" r="0" b="0"/>
            <wp:wrapNone/>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0"/>
                    <a:srcRect/>
                    <a:stretch>
                      <a:fillRect/>
                    </a:stretch>
                  </pic:blipFill>
                  <pic:spPr>
                    <a:xfrm>
                      <a:off x="0" y="0"/>
                      <a:ext cx="3051527" cy="1024568"/>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B4E9A7A" wp14:editId="07777777">
            <wp:simplePos x="0" y="0"/>
            <wp:positionH relativeFrom="column">
              <wp:posOffset>6763385</wp:posOffset>
            </wp:positionH>
            <wp:positionV relativeFrom="paragraph">
              <wp:posOffset>92710</wp:posOffset>
            </wp:positionV>
            <wp:extent cx="3111001" cy="991518"/>
            <wp:effectExtent l="0" t="0" r="0" b="0"/>
            <wp:wrapNone/>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1"/>
                    <a:srcRect/>
                    <a:stretch>
                      <a:fillRect/>
                    </a:stretch>
                  </pic:blipFill>
                  <pic:spPr>
                    <a:xfrm>
                      <a:off x="0" y="0"/>
                      <a:ext cx="3111001" cy="991518"/>
                    </a:xfrm>
                    <a:prstGeom prst="rect">
                      <a:avLst/>
                    </a:prstGeom>
                    <a:ln/>
                  </pic:spPr>
                </pic:pic>
              </a:graphicData>
            </a:graphic>
          </wp:anchor>
        </w:drawing>
      </w:r>
    </w:p>
    <w:p w14:paraId="00000AC4" w14:textId="77777777" w:rsidR="00EB6B84" w:rsidRDefault="00EB6B84">
      <w:pPr>
        <w:rPr>
          <w:rFonts w:ascii="Century Gothic" w:eastAsia="Century Gothic" w:hAnsi="Century Gothic" w:cs="Century Gothic"/>
          <w:sz w:val="24"/>
          <w:szCs w:val="24"/>
        </w:rPr>
      </w:pPr>
    </w:p>
    <w:p w14:paraId="00000AC5" w14:textId="77777777" w:rsidR="00EB6B84" w:rsidRDefault="00EB6B84">
      <w:pPr>
        <w:rPr>
          <w:rFonts w:ascii="Century Gothic" w:eastAsia="Century Gothic" w:hAnsi="Century Gothic" w:cs="Century Gothic"/>
          <w:sz w:val="24"/>
          <w:szCs w:val="24"/>
        </w:rPr>
      </w:pPr>
    </w:p>
    <w:p w14:paraId="00000AC6" w14:textId="77777777" w:rsidR="00EB6B84" w:rsidRDefault="00000000">
      <w:pPr>
        <w:rPr>
          <w:rFonts w:ascii="Century Gothic" w:eastAsia="Century Gothic" w:hAnsi="Century Gothic" w:cs="Century Gothic"/>
          <w:sz w:val="24"/>
          <w:szCs w:val="24"/>
        </w:rPr>
      </w:pPr>
      <w:r>
        <w:rPr>
          <w:noProof/>
        </w:rPr>
        <w:drawing>
          <wp:anchor distT="0" distB="0" distL="114300" distR="114300" simplePos="0" relativeHeight="251665408" behindDoc="0" locked="0" layoutInCell="1" hidden="0" allowOverlap="1" wp14:anchorId="747B41F8" wp14:editId="07777777">
            <wp:simplePos x="0" y="0"/>
            <wp:positionH relativeFrom="column">
              <wp:posOffset>46356</wp:posOffset>
            </wp:positionH>
            <wp:positionV relativeFrom="paragraph">
              <wp:posOffset>83820</wp:posOffset>
            </wp:positionV>
            <wp:extent cx="2990593" cy="1277957"/>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2"/>
                    <a:srcRect/>
                    <a:stretch>
                      <a:fillRect/>
                    </a:stretch>
                  </pic:blipFill>
                  <pic:spPr>
                    <a:xfrm>
                      <a:off x="0" y="0"/>
                      <a:ext cx="2990593" cy="1277957"/>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DD2FBC2" wp14:editId="07777777">
            <wp:simplePos x="0" y="0"/>
            <wp:positionH relativeFrom="column">
              <wp:posOffset>3152775</wp:posOffset>
            </wp:positionH>
            <wp:positionV relativeFrom="paragraph">
              <wp:posOffset>140970</wp:posOffset>
            </wp:positionV>
            <wp:extent cx="3056196" cy="1421176"/>
            <wp:effectExtent l="0" t="0" r="0" b="0"/>
            <wp:wrapNone/>
            <wp:docPr id="5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83"/>
                    <a:srcRect/>
                    <a:stretch>
                      <a:fillRect/>
                    </a:stretch>
                  </pic:blipFill>
                  <pic:spPr>
                    <a:xfrm>
                      <a:off x="0" y="0"/>
                      <a:ext cx="3056196" cy="1421176"/>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223BEA17" wp14:editId="07777777">
            <wp:simplePos x="0" y="0"/>
            <wp:positionH relativeFrom="column">
              <wp:posOffset>6775450</wp:posOffset>
            </wp:positionH>
            <wp:positionV relativeFrom="paragraph">
              <wp:posOffset>151765</wp:posOffset>
            </wp:positionV>
            <wp:extent cx="2932055" cy="3058925"/>
            <wp:effectExtent l="0" t="0" r="0" b="0"/>
            <wp:wrapNone/>
            <wp:docPr id="9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84"/>
                    <a:srcRect/>
                    <a:stretch>
                      <a:fillRect/>
                    </a:stretch>
                  </pic:blipFill>
                  <pic:spPr>
                    <a:xfrm>
                      <a:off x="0" y="0"/>
                      <a:ext cx="2932055" cy="3058925"/>
                    </a:xfrm>
                    <a:prstGeom prst="rect">
                      <a:avLst/>
                    </a:prstGeom>
                    <a:ln/>
                  </pic:spPr>
                </pic:pic>
              </a:graphicData>
            </a:graphic>
          </wp:anchor>
        </w:drawing>
      </w:r>
    </w:p>
    <w:p w14:paraId="00000AC7" w14:textId="77777777" w:rsidR="00EB6B84" w:rsidRDefault="00EB6B84">
      <w:pPr>
        <w:rPr>
          <w:rFonts w:ascii="Century Gothic" w:eastAsia="Century Gothic" w:hAnsi="Century Gothic" w:cs="Century Gothic"/>
          <w:sz w:val="24"/>
          <w:szCs w:val="24"/>
        </w:rPr>
      </w:pPr>
    </w:p>
    <w:p w14:paraId="00000AC8" w14:textId="77777777" w:rsidR="00EB6B84" w:rsidRDefault="00EB6B84">
      <w:pPr>
        <w:rPr>
          <w:rFonts w:ascii="Century Gothic" w:eastAsia="Century Gothic" w:hAnsi="Century Gothic" w:cs="Century Gothic"/>
          <w:sz w:val="24"/>
          <w:szCs w:val="24"/>
        </w:rPr>
      </w:pPr>
    </w:p>
    <w:p w14:paraId="00000AC9" w14:textId="77777777" w:rsidR="00EB6B84" w:rsidRDefault="00EB6B84">
      <w:pPr>
        <w:rPr>
          <w:rFonts w:ascii="Century Gothic" w:eastAsia="Century Gothic" w:hAnsi="Century Gothic" w:cs="Century Gothic"/>
          <w:sz w:val="24"/>
          <w:szCs w:val="24"/>
        </w:rPr>
      </w:pPr>
    </w:p>
    <w:p w14:paraId="00000ACA" w14:textId="77777777" w:rsidR="00EB6B84" w:rsidRDefault="00000000">
      <w:pPr>
        <w:rPr>
          <w:rFonts w:ascii="Century Gothic" w:eastAsia="Century Gothic" w:hAnsi="Century Gothic" w:cs="Century Gothic"/>
          <w:sz w:val="24"/>
          <w:szCs w:val="24"/>
        </w:rPr>
      </w:pPr>
      <w:r>
        <w:rPr>
          <w:noProof/>
        </w:rPr>
        <w:drawing>
          <wp:anchor distT="0" distB="0" distL="114300" distR="114300" simplePos="0" relativeHeight="251668480" behindDoc="0" locked="0" layoutInCell="1" hidden="0" allowOverlap="1" wp14:anchorId="055D2EF0" wp14:editId="07777777">
            <wp:simplePos x="0" y="0"/>
            <wp:positionH relativeFrom="column">
              <wp:posOffset>42546</wp:posOffset>
            </wp:positionH>
            <wp:positionV relativeFrom="paragraph">
              <wp:posOffset>116840</wp:posOffset>
            </wp:positionV>
            <wp:extent cx="2956277" cy="1631346"/>
            <wp:effectExtent l="0" t="0" r="0" b="0"/>
            <wp:wrapNone/>
            <wp:docPr id="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5"/>
                    <a:srcRect/>
                    <a:stretch>
                      <a:fillRect/>
                    </a:stretch>
                  </pic:blipFill>
                  <pic:spPr>
                    <a:xfrm>
                      <a:off x="0" y="0"/>
                      <a:ext cx="2956277" cy="1631346"/>
                    </a:xfrm>
                    <a:prstGeom prst="rect">
                      <a:avLst/>
                    </a:prstGeom>
                    <a:ln/>
                  </pic:spPr>
                </pic:pic>
              </a:graphicData>
            </a:graphic>
          </wp:anchor>
        </w:drawing>
      </w:r>
    </w:p>
    <w:p w14:paraId="00000ACB" w14:textId="77777777" w:rsidR="00EB6B84" w:rsidRDefault="00EB6B84">
      <w:pPr>
        <w:jc w:val="center"/>
        <w:rPr>
          <w:rFonts w:ascii="Century Gothic" w:eastAsia="Century Gothic" w:hAnsi="Century Gothic" w:cs="Century Gothic"/>
          <w:sz w:val="24"/>
          <w:szCs w:val="24"/>
        </w:rPr>
      </w:pPr>
    </w:p>
    <w:p w14:paraId="00000ACC" w14:textId="77777777" w:rsidR="00EB6B84" w:rsidRDefault="00EB6B84">
      <w:pPr>
        <w:rPr>
          <w:rFonts w:ascii="Century Gothic" w:eastAsia="Century Gothic" w:hAnsi="Century Gothic" w:cs="Century Gothic"/>
          <w:sz w:val="24"/>
          <w:szCs w:val="24"/>
        </w:rPr>
      </w:pPr>
    </w:p>
    <w:sectPr w:rsidR="00EB6B84">
      <w:footerReference w:type="default" r:id="rId286"/>
      <w:pgSz w:w="16838" w:h="11906" w:orient="landscape"/>
      <w:pgMar w:top="1440" w:right="395" w:bottom="1276" w:left="56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62407" w14:textId="77777777" w:rsidR="003C4DCE" w:rsidRDefault="003C4DCE">
      <w:pPr>
        <w:spacing w:after="0" w:line="240" w:lineRule="auto"/>
      </w:pPr>
      <w:r>
        <w:separator/>
      </w:r>
    </w:p>
  </w:endnote>
  <w:endnote w:type="continuationSeparator" w:id="0">
    <w:p w14:paraId="231D47BA" w14:textId="77777777" w:rsidR="003C4DCE" w:rsidRDefault="003C4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chitects Daughte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CD" w14:textId="32CF0C4E" w:rsidR="00EB6B84"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138E0">
      <w:rPr>
        <w:noProof/>
        <w:color w:val="000000"/>
      </w:rPr>
      <w:t>1</w:t>
    </w:r>
    <w:r>
      <w:rPr>
        <w:color w:val="000000"/>
      </w:rPr>
      <w:fldChar w:fldCharType="end"/>
    </w:r>
  </w:p>
  <w:p w14:paraId="00000ACE" w14:textId="77777777" w:rsidR="00EB6B84" w:rsidRDefault="00EB6B8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1F19" w14:textId="77777777" w:rsidR="003C4DCE" w:rsidRDefault="003C4DCE">
      <w:pPr>
        <w:spacing w:after="0" w:line="240" w:lineRule="auto"/>
      </w:pPr>
      <w:r>
        <w:separator/>
      </w:r>
    </w:p>
  </w:footnote>
  <w:footnote w:type="continuationSeparator" w:id="0">
    <w:p w14:paraId="7181538E" w14:textId="77777777" w:rsidR="003C4DCE" w:rsidRDefault="003C4D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6A002"/>
    <w:multiLevelType w:val="multilevel"/>
    <w:tmpl w:val="18060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067D88"/>
    <w:multiLevelType w:val="multilevel"/>
    <w:tmpl w:val="45F4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721DA4"/>
    <w:multiLevelType w:val="multilevel"/>
    <w:tmpl w:val="8E6A2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4088408">
    <w:abstractNumId w:val="2"/>
  </w:num>
  <w:num w:numId="2" w16cid:durableId="965966829">
    <w:abstractNumId w:val="1"/>
  </w:num>
  <w:num w:numId="3" w16cid:durableId="1399093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B84"/>
    <w:rsid w:val="001F3A6C"/>
    <w:rsid w:val="003C4DCE"/>
    <w:rsid w:val="00E138E0"/>
    <w:rsid w:val="00EB6B84"/>
    <w:rsid w:val="03E5B891"/>
    <w:rsid w:val="05763DEB"/>
    <w:rsid w:val="067FB2EF"/>
    <w:rsid w:val="07120E4C"/>
    <w:rsid w:val="091D5E6D"/>
    <w:rsid w:val="09EC044B"/>
    <w:rsid w:val="0A7775B7"/>
    <w:rsid w:val="0BDA6FA6"/>
    <w:rsid w:val="0FAA932C"/>
    <w:rsid w:val="14AAD24F"/>
    <w:rsid w:val="168575BE"/>
    <w:rsid w:val="18628822"/>
    <w:rsid w:val="1BDB18C6"/>
    <w:rsid w:val="26D7F449"/>
    <w:rsid w:val="27EC8A6C"/>
    <w:rsid w:val="2DF9CB0F"/>
    <w:rsid w:val="35E44605"/>
    <w:rsid w:val="40610617"/>
    <w:rsid w:val="456EFC80"/>
    <w:rsid w:val="4639723C"/>
    <w:rsid w:val="491C12F0"/>
    <w:rsid w:val="4BFE42A7"/>
    <w:rsid w:val="58040B00"/>
    <w:rsid w:val="58143AD1"/>
    <w:rsid w:val="6746A68F"/>
    <w:rsid w:val="695803C9"/>
    <w:rsid w:val="6CC6748A"/>
    <w:rsid w:val="6F5463A4"/>
    <w:rsid w:val="736BE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9D6CA"/>
  <w15:docId w15:val="{6BE92199-992C-4ECF-892E-751DBB3A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763"/>
      <w:sz w:val="24"/>
      <w:szCs w:val="24"/>
    </w:rPr>
  </w:style>
  <w:style w:type="paragraph" w:styleId="Heading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1" Type="http://schemas.openxmlformats.org/officeDocument/2006/relationships/hyperlink" Target="https://www.thinkuknow.co.uk/professionals/resources/jessie-and-friends" TargetMode="External"/><Relationship Id="rId63" Type="http://schemas.openxmlformats.org/officeDocument/2006/relationships/hyperlink" Target="https://mentallyhealthyschools.org.uk/getting-started/primary/" TargetMode="External"/><Relationship Id="rId159" Type="http://schemas.openxmlformats.org/officeDocument/2006/relationships/hyperlink" Target="https://www.bbc.co.uk/teach/class-clips-video/pshe-ks2-same-but-different/zn87vk7" TargetMode="External"/><Relationship Id="rId170" Type="http://schemas.openxmlformats.org/officeDocument/2006/relationships/hyperlink" Target="https://natwest.mymoneysense.com/teachers/resources-8-12s/" TargetMode="External"/><Relationship Id="rId226" Type="http://schemas.openxmlformats.org/officeDocument/2006/relationships/image" Target="media/image54.png"/><Relationship Id="rId268" Type="http://schemas.openxmlformats.org/officeDocument/2006/relationships/hyperlink" Target="https://parentzone.org.uk/curriculum" TargetMode="External"/><Relationship Id="rId32" Type="http://schemas.openxmlformats.org/officeDocument/2006/relationships/hyperlink" Target="https://www.bbc.co.uk/cbeebies/shows/get-well-soon" TargetMode="External"/><Relationship Id="rId74" Type="http://schemas.openxmlformats.org/officeDocument/2006/relationships/hyperlink" Target="https://undressed.lgfl.net/" TargetMode="External"/><Relationship Id="rId128" Type="http://schemas.openxmlformats.org/officeDocument/2006/relationships/hyperlink" Target="https://beinternetawesome.withgoogle.com/en_uk/toolkit" TargetMode="External"/><Relationship Id="rId5" Type="http://schemas.openxmlformats.org/officeDocument/2006/relationships/styles" Target="styles.xml"/><Relationship Id="rId181" Type="http://schemas.openxmlformats.org/officeDocument/2006/relationships/hyperlink" Target="https://www.bbc.co.uk/teach/class-clips-video/pshe-ks2-the-brain-lab/z7khnrd" TargetMode="External"/><Relationship Id="rId237" Type="http://schemas.openxmlformats.org/officeDocument/2006/relationships/hyperlink" Target="https://plprimarystars.com/resources" TargetMode="External"/><Relationship Id="rId279" Type="http://schemas.openxmlformats.org/officeDocument/2006/relationships/image" Target="media/image78.png"/><Relationship Id="rId43" Type="http://schemas.openxmlformats.org/officeDocument/2006/relationships/image" Target="media/image3.png"/><Relationship Id="rId139" Type="http://schemas.openxmlformats.org/officeDocument/2006/relationships/image" Target="media/image25.png"/><Relationship Id="rId85" Type="http://schemas.openxmlformats.org/officeDocument/2006/relationships/hyperlink" Target="https://www.saferinternetday.org/en-GB/" TargetMode="External"/><Relationship Id="rId150" Type="http://schemas.openxmlformats.org/officeDocument/2006/relationships/image" Target="media/image29.png"/><Relationship Id="rId171" Type="http://schemas.openxmlformats.org/officeDocument/2006/relationships/image" Target="media/image35.png"/><Relationship Id="rId192" Type="http://schemas.openxmlformats.org/officeDocument/2006/relationships/image" Target="media/image41.png"/><Relationship Id="rId206" Type="http://schemas.openxmlformats.org/officeDocument/2006/relationships/hyperlink" Target="https://parentzone.org.uk/curriculum" TargetMode="External"/><Relationship Id="rId227" Type="http://schemas.openxmlformats.org/officeDocument/2006/relationships/hyperlink" Target="https://www.anti-bullyingalliance.org.uk/" TargetMode="External"/><Relationship Id="rId248" Type="http://schemas.openxmlformats.org/officeDocument/2006/relationships/hyperlink" Target="https://www.valuesmoneyandme.co.uk/" TargetMode="External"/><Relationship Id="rId269" Type="http://schemas.openxmlformats.org/officeDocument/2006/relationships/hyperlink" Target="https://beinternetawesome.withgoogle.com/en_uk/toolkit" TargetMode="External"/><Relationship Id="rId12" Type="http://schemas.openxmlformats.org/officeDocument/2006/relationships/hyperlink" Target="https://teachers.thenational.academy/units/circle-of-love-51a4" TargetMode="External"/><Relationship Id="rId33" Type="http://schemas.openxmlformats.org/officeDocument/2006/relationships/image" Target="media/image1.png"/><Relationship Id="rId108" Type="http://schemas.openxmlformats.org/officeDocument/2006/relationships/hyperlink" Target="https://www.bbc.co.uk/teach/supermovers/pshe-super-mood-movers-being-happy-and-safe/z6q3sk7" TargetMode="External"/><Relationship Id="rId129" Type="http://schemas.openxmlformats.org/officeDocument/2006/relationships/image" Target="media/image23.png"/><Relationship Id="rId280" Type="http://schemas.openxmlformats.org/officeDocument/2006/relationships/image" Target="media/image79.png"/><Relationship Id="rId54" Type="http://schemas.openxmlformats.org/officeDocument/2006/relationships/hyperlink" Target="https://www.capt.org.uk/Pages/Category/child-safety-week" TargetMode="External"/><Relationship Id="rId75" Type="http://schemas.openxmlformats.org/officeDocument/2006/relationships/hyperlink" Target="https://www.nspcc.org.uk/keeping-children-safe/support-for-parents/pants-underwear-rule/" TargetMode="External"/><Relationship Id="rId96" Type="http://schemas.openxmlformats.org/officeDocument/2006/relationships/hyperlink" Target="https://nationalschoolspartnership.com/initiatives/soaper-heroes/?utm_source=NSP&amp;utm_medium=PSHE&amp;utm_campaign=LBY3&amp;utm_content=PSHEAssociation" TargetMode="External"/><Relationship Id="rId140" Type="http://schemas.openxmlformats.org/officeDocument/2006/relationships/hyperlink" Target="https://plprimarystars.com/resources" TargetMode="External"/><Relationship Id="rId161" Type="http://schemas.openxmlformats.org/officeDocument/2006/relationships/image" Target="media/image32.png"/><Relationship Id="rId182" Type="http://schemas.openxmlformats.org/officeDocument/2006/relationships/hyperlink" Target="https://www.tes.com/teaching-resources/mentally-healthy-schools?utm_source=BBC&amp;utm_medium=Webpage&amp;utm_campaign=TES%20and%20MHS" TargetMode="External"/><Relationship Id="rId217" Type="http://schemas.openxmlformats.org/officeDocument/2006/relationships/image" Target="media/image50.png"/><Relationship Id="rId6" Type="http://schemas.openxmlformats.org/officeDocument/2006/relationships/settings" Target="settings.xml"/><Relationship Id="rId238" Type="http://schemas.openxmlformats.org/officeDocument/2006/relationships/hyperlink" Target="https://www.bbc.co.uk/teach/class-clips-video/pshe-ks2-l8r-youngers-1/z7yf8xs" TargetMode="External"/><Relationship Id="rId259" Type="http://schemas.openxmlformats.org/officeDocument/2006/relationships/hyperlink" Target="https://www.tes.com/teaching-resources/mentally-healthy-schools?utm_source=BBC&amp;utm_medium=Webpage&amp;utm_campaign=TES%20and%20MHS" TargetMode="External"/><Relationship Id="rId23" Type="http://schemas.openxmlformats.org/officeDocument/2006/relationships/hyperlink" Target="https://www.foodafactoflife.org.uk/" TargetMode="External"/><Relationship Id="rId119" Type="http://schemas.openxmlformats.org/officeDocument/2006/relationships/hyperlink" Target="https://www.bbc.co.uk/teach/supermovers/pshe-super-mood-movers-right-and-respect/zr32wnb" TargetMode="External"/><Relationship Id="rId270" Type="http://schemas.openxmlformats.org/officeDocument/2006/relationships/image" Target="media/image71.png"/><Relationship Id="rId44" Type="http://schemas.openxmlformats.org/officeDocument/2006/relationships/hyperlink" Target="https://www.alzheimers.org.uk/get-involved/dementia-friendly-communities/dementia-teaching-resources/schools" TargetMode="External"/><Relationship Id="rId65" Type="http://schemas.openxmlformats.org/officeDocument/2006/relationships/hyperlink" Target="https://www.cbbfc.co.uk/resources/key-stage-1-pshe-resource" TargetMode="External"/><Relationship Id="rId86" Type="http://schemas.openxmlformats.org/officeDocument/2006/relationships/hyperlink" Target="https://www.cbbfc.co.uk/resources/key-stage-1-pshe-resource" TargetMode="External"/><Relationship Id="rId130" Type="http://schemas.openxmlformats.org/officeDocument/2006/relationships/hyperlink" Target="https://primary-careers.careersandenterprise.co.uk/resources/linking-career-related-learning-pshe" TargetMode="External"/><Relationship Id="rId151" Type="http://schemas.openxmlformats.org/officeDocument/2006/relationships/hyperlink" Target="https://parentzone.org.uk/curriculum" TargetMode="External"/><Relationship Id="rId172" Type="http://schemas.openxmlformats.org/officeDocument/2006/relationships/hyperlink" Target="https://www.capt.org.uk/Pages/Category/child-safety-week" TargetMode="External"/><Relationship Id="rId193" Type="http://schemas.openxmlformats.org/officeDocument/2006/relationships/hyperlink" Target="https://plprimarystars.com/resources" TargetMode="External"/><Relationship Id="rId207" Type="http://schemas.openxmlformats.org/officeDocument/2006/relationships/hyperlink" Target="https://beinternetawesome.withgoogle.com/en_uk/toolkit" TargetMode="External"/><Relationship Id="rId228" Type="http://schemas.openxmlformats.org/officeDocument/2006/relationships/image" Target="media/image55.png"/><Relationship Id="rId249" Type="http://schemas.openxmlformats.org/officeDocument/2006/relationships/hyperlink" Target="https://natwest.mymoneysense.com/teachers/resources-8-12s/" TargetMode="External"/><Relationship Id="rId13" Type="http://schemas.openxmlformats.org/officeDocument/2006/relationships/hyperlink" Target="https://www.bbc.co.uk/cbeebies/shows/our-family" TargetMode="External"/><Relationship Id="rId109" Type="http://schemas.openxmlformats.org/officeDocument/2006/relationships/hyperlink" Target="https://www.bbc.co.uk/cbeebies/shows/get-well-soon" TargetMode="External"/><Relationship Id="rId260" Type="http://schemas.openxmlformats.org/officeDocument/2006/relationships/image" Target="media/image67.png"/><Relationship Id="rId281" Type="http://schemas.openxmlformats.org/officeDocument/2006/relationships/image" Target="media/image80.png"/><Relationship Id="rId34"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hyperlink" Target="https://learning.nspcc.org.uk/research-resources/schools/pants-teaching" TargetMode="External"/><Relationship Id="rId97" Type="http://schemas.openxmlformats.org/officeDocument/2006/relationships/hyperlink" Target="https://www.bbc.co.uk/teach/supermovers/pshe-super-mood-movers-coping-with-feelings/z28strd" TargetMode="External"/><Relationship Id="rId120" Type="http://schemas.openxmlformats.org/officeDocument/2006/relationships/hyperlink" Target="https://www.bbc.co.uk/teach/class-clips-video/pshe-ks1-ks2-what-makes-me-me-and-other-interesting-questions/zjbft39" TargetMode="External"/><Relationship Id="rId141" Type="http://schemas.openxmlformats.org/officeDocument/2006/relationships/hyperlink" Target="https://www.bbc.co.uk/teach/supermovers/pshe-super-mood-movers-change-is-life/zynd4xs" TargetMode="External"/><Relationship Id="rId7" Type="http://schemas.openxmlformats.org/officeDocument/2006/relationships/webSettings" Target="webSettings.xml"/><Relationship Id="rId162" Type="http://schemas.openxmlformats.org/officeDocument/2006/relationships/hyperlink" Target="https://education.rspca.org.uk/education/teachers/primary/compassionateclass" TargetMode="External"/><Relationship Id="rId183" Type="http://schemas.openxmlformats.org/officeDocument/2006/relationships/hyperlink" Target="https://www.capt.org.uk/Pages/Category/child-safety-week" TargetMode="External"/><Relationship Id="rId218" Type="http://schemas.openxmlformats.org/officeDocument/2006/relationships/hyperlink" Target="https://www.capt.org.uk/Pages/Category/child-safety-week" TargetMode="External"/><Relationship Id="rId239" Type="http://schemas.openxmlformats.org/officeDocument/2006/relationships/hyperlink" Target="https://www.amnesty.org.uk/education-resources-childrens-human-rights" TargetMode="External"/><Relationship Id="rId250" Type="http://schemas.openxmlformats.org/officeDocument/2006/relationships/hyperlink" Target="https://www.capt.org.uk/Pages/Category/child-safety-week" TargetMode="External"/><Relationship Id="rId271" Type="http://schemas.openxmlformats.org/officeDocument/2006/relationships/hyperlink" Target="https://rnli.org/youth-education" TargetMode="External"/><Relationship Id="rId24" Type="http://schemas.openxmlformats.org/officeDocument/2006/relationships/hyperlink" Target="https://www.bbc.co.uk/teach/supermovers/pshe-super-mood-movers-fit-and-well/zqr67yc" TargetMode="External"/><Relationship Id="rId45" Type="http://schemas.openxmlformats.org/officeDocument/2006/relationships/image" Target="media/image4.png"/><Relationship Id="rId66" Type="http://schemas.openxmlformats.org/officeDocument/2006/relationships/image" Target="media/image9.png"/><Relationship Id="rId87" Type="http://schemas.openxmlformats.org/officeDocument/2006/relationships/hyperlink" Target="https://www.valuesmoneyandme.co.uk/" TargetMode="External"/><Relationship Id="rId110" Type="http://schemas.openxmlformats.org/officeDocument/2006/relationships/image" Target="media/image18.png"/><Relationship Id="rId131" Type="http://schemas.openxmlformats.org/officeDocument/2006/relationships/hyperlink" Target="https://www.capt.org.uk/Pages/Category/child-safety-week" TargetMode="External"/><Relationship Id="rId152" Type="http://schemas.openxmlformats.org/officeDocument/2006/relationships/hyperlink" Target="https://beinternetawesome.withgoogle.com/en_uk/toolkit" TargetMode="External"/><Relationship Id="rId173" Type="http://schemas.openxmlformats.org/officeDocument/2006/relationships/hyperlink" Target="https://teachers.thenational.academy/units/eat-well-live-well-7109" TargetMode="External"/><Relationship Id="rId194" Type="http://schemas.openxmlformats.org/officeDocument/2006/relationships/image" Target="media/image42.png"/><Relationship Id="rId208" Type="http://schemas.openxmlformats.org/officeDocument/2006/relationships/image" Target="media/image46.png"/><Relationship Id="rId229" Type="http://schemas.openxmlformats.org/officeDocument/2006/relationships/hyperlink" Target="https://www.thinkuknow.co.uk/professionals/resources/play-like-share/" TargetMode="External"/><Relationship Id="rId240" Type="http://schemas.openxmlformats.org/officeDocument/2006/relationships/hyperlink" Target="https://www.saferinternetday.org/en-GB/" TargetMode="External"/><Relationship Id="rId261" Type="http://schemas.openxmlformats.org/officeDocument/2006/relationships/image" Target="media/image68.png"/><Relationship Id="rId14" Type="http://schemas.openxmlformats.org/officeDocument/2006/relationships/hyperlink" Target="https://teachers.thenational.academy/units/circle-of-life-2fd5" TargetMode="External"/><Relationship Id="rId35" Type="http://schemas.openxmlformats.org/officeDocument/2006/relationships/hyperlink" Target="https://teachers.thenational.academy/units/happy-families-3335" TargetMode="External"/><Relationship Id="rId56" Type="http://schemas.openxmlformats.org/officeDocument/2006/relationships/hyperlink" Target="https://nationalschoolspartnership.com/initiatives/soaper-heroes/?utm_source=NSP&amp;utm_medium=PSHE&amp;utm_campaign=LBY3&amp;utm_content=PSHEAssociation" TargetMode="External"/><Relationship Id="rId77" Type="http://schemas.openxmlformats.org/officeDocument/2006/relationships/hyperlink" Target="https://www.thinkuknow.co.uk/professionals/resources/jessie-and-friends" TargetMode="External"/><Relationship Id="rId100" Type="http://schemas.openxmlformats.org/officeDocument/2006/relationships/hyperlink" Target="https://www.bbc.co.uk/cbeebies/shows/get-well-soon" TargetMode="External"/><Relationship Id="rId282" Type="http://schemas.openxmlformats.org/officeDocument/2006/relationships/image" Target="media/image81.png"/><Relationship Id="rId8" Type="http://schemas.openxmlformats.org/officeDocument/2006/relationships/footnotes" Target="footnotes.xml"/><Relationship Id="rId98" Type="http://schemas.openxmlformats.org/officeDocument/2006/relationships/hyperlink" Target="https://www.bbc.co.uk/teach/supermovers/pshe-super-mood-movers-look-after-yourself/zx2gydm" TargetMode="External"/><Relationship Id="rId121" Type="http://schemas.openxmlformats.org/officeDocument/2006/relationships/hyperlink" Target="https://www.unicef.org.uk/rights-respecting-schools/resources/teaching-resources/" TargetMode="External"/><Relationship Id="rId142" Type="http://schemas.openxmlformats.org/officeDocument/2006/relationships/hyperlink" Target="https://www.bbc.co.uk/teach/class-clips-video/pshe-ks2-the-brain-lab/z7khnrd" TargetMode="External"/><Relationship Id="rId163" Type="http://schemas.openxmlformats.org/officeDocument/2006/relationships/image" Target="media/image33.png"/><Relationship Id="rId184" Type="http://schemas.openxmlformats.org/officeDocument/2006/relationships/image" Target="media/image38.png"/><Relationship Id="rId219" Type="http://schemas.openxmlformats.org/officeDocument/2006/relationships/image" Target="media/image51.png"/><Relationship Id="rId230" Type="http://schemas.openxmlformats.org/officeDocument/2006/relationships/image" Target="media/image56.png"/><Relationship Id="rId251" Type="http://schemas.openxmlformats.org/officeDocument/2006/relationships/image" Target="media/image63.png"/><Relationship Id="rId25" Type="http://schemas.openxmlformats.org/officeDocument/2006/relationships/hyperlink" Target="https://www.bbc.co.uk/cbeebies/shows/my-world-kitchen" TargetMode="External"/><Relationship Id="rId46" Type="http://schemas.openxmlformats.org/officeDocument/2006/relationships/hyperlink" Target="https://www.valuesmoneyandme.co.uk/" TargetMode="External"/><Relationship Id="rId67" Type="http://schemas.openxmlformats.org/officeDocument/2006/relationships/hyperlink" Target="https://www.thinkuknow.co.uk/professionals/resources/jessie-and-friends" TargetMode="External"/><Relationship Id="rId272" Type="http://schemas.openxmlformats.org/officeDocument/2006/relationships/hyperlink" Target="https://www.bbc.co.uk/teach/class-clips-video/pshe-ks2-l8r-youngers-1/z7yf8xs" TargetMode="External"/><Relationship Id="rId88" Type="http://schemas.openxmlformats.org/officeDocument/2006/relationships/hyperlink" Target="https://natwest.mymoneysense.com/teachers/resources-5-8s/" TargetMode="External"/><Relationship Id="rId111" Type="http://schemas.openxmlformats.org/officeDocument/2006/relationships/image" Target="media/image19.png"/><Relationship Id="rId132" Type="http://schemas.openxmlformats.org/officeDocument/2006/relationships/image" Target="media/image24.png"/><Relationship Id="rId153" Type="http://schemas.openxmlformats.org/officeDocument/2006/relationships/hyperlink" Target="https://www.anti-bullyingalliance.org.uk/" TargetMode="External"/><Relationship Id="rId174" Type="http://schemas.openxmlformats.org/officeDocument/2006/relationships/hyperlink" Target="https://www.foodafactoflife.org.uk/" TargetMode="External"/><Relationship Id="rId195" Type="http://schemas.openxmlformats.org/officeDocument/2006/relationships/hyperlink" Target="https://www.coramlifeeducation.org.uk/belonging" TargetMode="External"/><Relationship Id="rId209" Type="http://schemas.openxmlformats.org/officeDocument/2006/relationships/image" Target="media/image47.png"/><Relationship Id="rId220" Type="http://schemas.openxmlformats.org/officeDocument/2006/relationships/hyperlink" Target="https://www.sja.org.uk/get-advice/first-aid-lesson-plans/" TargetMode="External"/><Relationship Id="rId241" Type="http://schemas.openxmlformats.org/officeDocument/2006/relationships/image" Target="media/image60.png"/><Relationship Id="rId15" Type="http://schemas.openxmlformats.org/officeDocument/2006/relationships/hyperlink" Target="https://www.bbc.co.uk/cbeebies/shows/jojo-and-gran" TargetMode="External"/><Relationship Id="rId36" Type="http://schemas.openxmlformats.org/officeDocument/2006/relationships/hyperlink" Target="https://www.bbc.co.uk/teach/supermovers/pshe-super-mood-movers-friends-and-family/z4yq8hv" TargetMode="External"/><Relationship Id="rId57" Type="http://schemas.openxmlformats.org/officeDocument/2006/relationships/hyperlink" Target="https://teachers.thenational.academy/units/stop-the-spread-820a" TargetMode="External"/><Relationship Id="rId262" Type="http://schemas.openxmlformats.org/officeDocument/2006/relationships/hyperlink" Target="https://campaignresources.phe.gov.uk/schools/topics/mental-wellbeing/overview" TargetMode="External"/><Relationship Id="rId283" Type="http://schemas.openxmlformats.org/officeDocument/2006/relationships/image" Target="media/image82.png"/><Relationship Id="rId78" Type="http://schemas.openxmlformats.org/officeDocument/2006/relationships/image" Target="media/image11.png"/><Relationship Id="rId99" Type="http://schemas.openxmlformats.org/officeDocument/2006/relationships/hyperlink" Target="https://www.bbc.co.uk/programmes/p0638r07" TargetMode="External"/><Relationship Id="rId101" Type="http://schemas.openxmlformats.org/officeDocument/2006/relationships/hyperlink" Target="https://www.bbc.co.uk/programmes/m000jsds" TargetMode="External"/><Relationship Id="rId122" Type="http://schemas.openxmlformats.org/officeDocument/2006/relationships/hyperlink" Target="https://www.amnesty.org.uk/education-resources-childrens-human-rights" TargetMode="External"/><Relationship Id="rId143" Type="http://schemas.openxmlformats.org/officeDocument/2006/relationships/hyperlink" Target="https://www.bbc.co.uk/teach/class-clips-video/pshe-ks2-growth-mindset/zkph92p" TargetMode="External"/><Relationship Id="rId164" Type="http://schemas.openxmlformats.org/officeDocument/2006/relationships/image" Target="media/image34.png"/><Relationship Id="rId185" Type="http://schemas.openxmlformats.org/officeDocument/2006/relationships/hyperlink" Target="https://www.pshe-association.org.uk/content/drug-and-alcohol-education" TargetMode="External"/><Relationship Id="rId9" Type="http://schemas.openxmlformats.org/officeDocument/2006/relationships/endnotes" Target="endnotes.xml"/><Relationship Id="rId210" Type="http://schemas.openxmlformats.org/officeDocument/2006/relationships/hyperlink" Target="https://primary-careers.careersandenterprise.co.uk/resources/linking-career-related-learning-pshe" TargetMode="External"/><Relationship Id="rId26" Type="http://schemas.openxmlformats.org/officeDocument/2006/relationships/hyperlink" Target="https://www.bbc.co.uk/programmes/m000jsds" TargetMode="External"/><Relationship Id="rId231" Type="http://schemas.openxmlformats.org/officeDocument/2006/relationships/hyperlink" Target="https://plprimarystars.com/resources" TargetMode="External"/><Relationship Id="rId252" Type="http://schemas.openxmlformats.org/officeDocument/2006/relationships/image" Target="media/image64.png"/><Relationship Id="rId273" Type="http://schemas.openxmlformats.org/officeDocument/2006/relationships/image" Target="media/image72.png"/><Relationship Id="rId47" Type="http://schemas.openxmlformats.org/officeDocument/2006/relationships/hyperlink" Target="https://www.bbc.co.uk/teach/supermovers/pshe-super-mood-movers-taking-care-of-the-world/zyxc3j6" TargetMode="External"/><Relationship Id="rId68" Type="http://schemas.openxmlformats.org/officeDocument/2006/relationships/hyperlink" Target="https://rnli.org/youth-education" TargetMode="External"/><Relationship Id="rId89" Type="http://schemas.openxmlformats.org/officeDocument/2006/relationships/hyperlink" Target="https://www.capt.org.uk/Pages/Category/child-safety-week" TargetMode="External"/><Relationship Id="rId112" Type="http://schemas.openxmlformats.org/officeDocument/2006/relationships/hyperlink" Target="https://www.coramlifeeducation.org.uk/adoptables/" TargetMode="External"/><Relationship Id="rId133" Type="http://schemas.openxmlformats.org/officeDocument/2006/relationships/hyperlink" Target="https://www.pshe-association.org.uk/curriculum-and-resources/resources/mental-health-and-emotional-wellbeing-powerpoint" TargetMode="External"/><Relationship Id="rId154" Type="http://schemas.openxmlformats.org/officeDocument/2006/relationships/hyperlink" Target="https://parentzone.org.uk/curriculum" TargetMode="External"/><Relationship Id="rId175" Type="http://schemas.openxmlformats.org/officeDocument/2006/relationships/hyperlink" Target="https://www.bbc.co.uk/teach/supermovers/pshe-super-mood-movers-look-after-yourself/zx2gydm" TargetMode="External"/><Relationship Id="rId196" Type="http://schemas.openxmlformats.org/officeDocument/2006/relationships/hyperlink" Target="https://www.bbc.co.uk/teach/class-clips-video/pshe-ks2-same-but-different/zn87vk7" TargetMode="External"/><Relationship Id="rId200" Type="http://schemas.openxmlformats.org/officeDocument/2006/relationships/hyperlink" Target="https://www.givingtohelpothers.org/" TargetMode="External"/><Relationship Id="rId16" Type="http://schemas.openxmlformats.org/officeDocument/2006/relationships/hyperlink" Target="https://learning.nspcc.org.uk/media/1377/pants-for-early-years-pdf_gd_aw.pdf" TargetMode="External"/><Relationship Id="rId221" Type="http://schemas.openxmlformats.org/officeDocument/2006/relationships/image" Target="media/image52.png"/><Relationship Id="rId242" Type="http://schemas.openxmlformats.org/officeDocument/2006/relationships/hyperlink" Target="https://www.childnet.com/resources/trust-me" TargetMode="External"/><Relationship Id="rId263" Type="http://schemas.openxmlformats.org/officeDocument/2006/relationships/hyperlink" Target="https://www.capt.org.uk/Pages/Category/child-safety-week" TargetMode="External"/><Relationship Id="rId284" Type="http://schemas.openxmlformats.org/officeDocument/2006/relationships/image" Target="media/image83.png"/><Relationship Id="rId37" Type="http://schemas.openxmlformats.org/officeDocument/2006/relationships/hyperlink" Target="https://www.bbc.co.uk/cbeebies/shows/our-family" TargetMode="External"/><Relationship Id="rId58" Type="http://schemas.openxmlformats.org/officeDocument/2006/relationships/hyperlink" Target="https://www.bbc.co.uk/programmes/p0638r07" TargetMode="External"/><Relationship Id="rId79" Type="http://schemas.openxmlformats.org/officeDocument/2006/relationships/hyperlink" Target="https://www.anti-bullyingalliance.org.uk/" TargetMode="External"/><Relationship Id="rId102" Type="http://schemas.openxmlformats.org/officeDocument/2006/relationships/image" Target="media/image15.png"/><Relationship Id="rId123" Type="http://schemas.openxmlformats.org/officeDocument/2006/relationships/hyperlink" Target="https://www.teachingenglish.org.uk/article/childrens-rights" TargetMode="External"/><Relationship Id="rId144" Type="http://schemas.openxmlformats.org/officeDocument/2006/relationships/hyperlink" Target="https://www.tes.com/teaching-resources/mentally-healthy-schools?utm_source=BBC&amp;utm_medium=Webpage&amp;utm_campaign=TES%20and%20MHS" TargetMode="External"/><Relationship Id="rId90" Type="http://schemas.openxmlformats.org/officeDocument/2006/relationships/image" Target="media/image12.png"/><Relationship Id="rId165" Type="http://schemas.openxmlformats.org/officeDocument/2006/relationships/hyperlink" Target="https://www.valuesmoneyandme.co.uk/" TargetMode="External"/><Relationship Id="rId186" Type="http://schemas.openxmlformats.org/officeDocument/2006/relationships/image" Target="media/image39.png"/><Relationship Id="rId211" Type="http://schemas.openxmlformats.org/officeDocument/2006/relationships/hyperlink" Target="https://teachers.thenational.academy/units/money-matters-a4d3" TargetMode="External"/><Relationship Id="rId232" Type="http://schemas.openxmlformats.org/officeDocument/2006/relationships/hyperlink" Target="https://www.anti-bullyingalliance.org.uk/" TargetMode="External"/><Relationship Id="rId253" Type="http://schemas.openxmlformats.org/officeDocument/2006/relationships/hyperlink" Target="https://campaignresources.phe.gov.uk/schools/topics/mental-wellbeing/overview" TargetMode="External"/><Relationship Id="rId274" Type="http://schemas.openxmlformats.org/officeDocument/2006/relationships/image" Target="media/image73.png"/><Relationship Id="rId27" Type="http://schemas.openxmlformats.org/officeDocument/2006/relationships/hyperlink" Target="https://www.capt.org.uk/Pages/Category/child-safety-week" TargetMode="External"/><Relationship Id="rId48" Type="http://schemas.openxmlformats.org/officeDocument/2006/relationships/hyperlink" Target="https://www.bbc.co.uk/teach/class-clips-video/pshe-ks1-ks2-what-makes-me-me-and-other-interesting-questions/zjbft39" TargetMode="External"/><Relationship Id="rId69" Type="http://schemas.openxmlformats.org/officeDocument/2006/relationships/hyperlink" Target="https://www.bbc.co.uk/teach/supermovers/pshe-super-mood-movers-being-happy-and-safe/z6q3sk7" TargetMode="External"/><Relationship Id="rId113" Type="http://schemas.openxmlformats.org/officeDocument/2006/relationships/hyperlink" Target="https://www.anti-bullyingalliance.org.uk/" TargetMode="External"/><Relationship Id="rId134" Type="http://schemas.openxmlformats.org/officeDocument/2006/relationships/hyperlink" Target="https://teachers.thenational.academy/units/eat-well-live-well-7109" TargetMode="External"/><Relationship Id="rId80" Type="http://schemas.openxmlformats.org/officeDocument/2006/relationships/hyperlink" Target="https://teachers.thenational.academy/units/i-know-my-rights-c133" TargetMode="External"/><Relationship Id="rId155" Type="http://schemas.openxmlformats.org/officeDocument/2006/relationships/hyperlink" Target="https://beinternetawesome.withgoogle.com/en_uk/toolkit" TargetMode="External"/><Relationship Id="rId176" Type="http://schemas.openxmlformats.org/officeDocument/2006/relationships/image" Target="media/image36.png"/><Relationship Id="rId197" Type="http://schemas.openxmlformats.org/officeDocument/2006/relationships/image" Target="media/image43.png"/><Relationship Id="rId201" Type="http://schemas.openxmlformats.org/officeDocument/2006/relationships/hyperlink" Target="https://www.valuesmoneyandme.co.uk/" TargetMode="External"/><Relationship Id="rId222" Type="http://schemas.openxmlformats.org/officeDocument/2006/relationships/image" Target="media/image53.png"/><Relationship Id="rId243" Type="http://schemas.openxmlformats.org/officeDocument/2006/relationships/hyperlink" Target="https://parentzone.org.uk/curriculum" TargetMode="External"/><Relationship Id="rId264" Type="http://schemas.openxmlformats.org/officeDocument/2006/relationships/image" Target="media/image69.png"/><Relationship Id="rId285" Type="http://schemas.openxmlformats.org/officeDocument/2006/relationships/image" Target="media/image84.png"/><Relationship Id="rId17" Type="http://schemas.openxmlformats.org/officeDocument/2006/relationships/hyperlink" Target="https://undressed.lgfl.net/" TargetMode="External"/><Relationship Id="rId38" Type="http://schemas.openxmlformats.org/officeDocument/2006/relationships/hyperlink" Target="https://undressed.lgfl.net/" TargetMode="External"/><Relationship Id="rId59" Type="http://schemas.openxmlformats.org/officeDocument/2006/relationships/hyperlink" Target="https://www.bbc.co.uk/cbeebies/shows/get-well-soon" TargetMode="External"/><Relationship Id="rId103" Type="http://schemas.openxmlformats.org/officeDocument/2006/relationships/hyperlink" Target="https://www.capt.org.uk/Pages/Category/child-safety-week" TargetMode="External"/><Relationship Id="rId124" Type="http://schemas.openxmlformats.org/officeDocument/2006/relationships/hyperlink" Target="https://www.youtube.com/watch?v=x9_IvXFEyJo" TargetMode="External"/><Relationship Id="rId70" Type="http://schemas.openxmlformats.org/officeDocument/2006/relationships/hyperlink" Target="https://teachers.thenational.academy/units/forever-friends-45e8" TargetMode="External"/><Relationship Id="rId91" Type="http://schemas.openxmlformats.org/officeDocument/2006/relationships/hyperlink" Target="https://soundcloud.com/pshe-association/ep-2-waking-up-to-the-importance-of-sleep" TargetMode="External"/><Relationship Id="rId145" Type="http://schemas.openxmlformats.org/officeDocument/2006/relationships/hyperlink" Target="https://www.capt.org.uk/Pages/Category/child-safety-week" TargetMode="External"/><Relationship Id="rId166" Type="http://schemas.openxmlformats.org/officeDocument/2006/relationships/hyperlink" Target="https://teachers.thenational.academy/units/all-around-me-cd61" TargetMode="External"/><Relationship Id="rId187" Type="http://schemas.openxmlformats.org/officeDocument/2006/relationships/hyperlink" Target="https://rnli.org/youth-education" TargetMode="External"/><Relationship Id="rId1" Type="http://schemas.openxmlformats.org/officeDocument/2006/relationships/customXml" Target="../customXml/item1.xml"/><Relationship Id="rId212" Type="http://schemas.openxmlformats.org/officeDocument/2006/relationships/hyperlink" Target="https://www.bbc.co.uk/teach/class-clips-video/pshe-ks2--ks3-spark-fire-up-your-future/z4q2vk7" TargetMode="External"/><Relationship Id="rId233" Type="http://schemas.openxmlformats.org/officeDocument/2006/relationships/image" Target="media/image57.png"/><Relationship Id="rId254" Type="http://schemas.openxmlformats.org/officeDocument/2006/relationships/image" Target="media/image65.png"/><Relationship Id="rId28" Type="http://schemas.openxmlformats.org/officeDocument/2006/relationships/hyperlink" Target="https://teachers.thenational.academy/units/circle-of-life-2fd5" TargetMode="External"/><Relationship Id="rId49" Type="http://schemas.openxmlformats.org/officeDocument/2006/relationships/hyperlink" Target="https://www.cbbfc.co.uk/resources/key-stage-1-pshe-resource" TargetMode="External"/><Relationship Id="rId114" Type="http://schemas.openxmlformats.org/officeDocument/2006/relationships/image" Target="media/image20.png"/><Relationship Id="rId275" Type="http://schemas.openxmlformats.org/officeDocument/2006/relationships/image" Target="media/image74.png"/><Relationship Id="rId60" Type="http://schemas.openxmlformats.org/officeDocument/2006/relationships/image" Target="media/image8.png"/><Relationship Id="rId81" Type="http://schemas.openxmlformats.org/officeDocument/2006/relationships/hyperlink" Target="https://teachers.thenational.academy/units/i-know-my-rights-c133" TargetMode="External"/><Relationship Id="rId135" Type="http://schemas.openxmlformats.org/officeDocument/2006/relationships/hyperlink" Target="https://www.foodafactoflife.org.uk/" TargetMode="External"/><Relationship Id="rId156" Type="http://schemas.openxmlformats.org/officeDocument/2006/relationships/image" Target="media/image30.png"/><Relationship Id="rId177" Type="http://schemas.openxmlformats.org/officeDocument/2006/relationships/hyperlink" Target="https://www.pshe-association.org.uk/curriculum-and-resources/resources/mental-health-and-emotional-wellbeing-powerpoint" TargetMode="External"/><Relationship Id="rId198" Type="http://schemas.openxmlformats.org/officeDocument/2006/relationships/hyperlink" Target="https://plprimarystars.com/resources" TargetMode="External"/><Relationship Id="rId202" Type="http://schemas.openxmlformats.org/officeDocument/2006/relationships/hyperlink" Target="https://teachers.thenational.academy/units/yes-its-our-world-our-wonderful-world-887a" TargetMode="External"/><Relationship Id="rId223" Type="http://schemas.openxmlformats.org/officeDocument/2006/relationships/hyperlink" Target="https://firstaidchampions.redcross.org.uk/" TargetMode="External"/><Relationship Id="rId244" Type="http://schemas.openxmlformats.org/officeDocument/2006/relationships/hyperlink" Target="https://beinternetawesome.withgoogle.com/en_uk/toolkit" TargetMode="External"/><Relationship Id="rId18" Type="http://schemas.openxmlformats.org/officeDocument/2006/relationships/hyperlink" Target="https://www.twinkl.co.uk/resource/my-body-belongs-to-me-powerpoint-t-tp-7589" TargetMode="External"/><Relationship Id="rId39" Type="http://schemas.openxmlformats.org/officeDocument/2006/relationships/hyperlink" Target="https://www.nspcc.org.uk/keeping-children-safe/support-for-parents/pants-underwear-rule/" TargetMode="External"/><Relationship Id="rId265" Type="http://schemas.openxmlformats.org/officeDocument/2006/relationships/hyperlink" Target="https://www.cbbfc.co.uk/resources/free-pshe-primary-school-lesson-plans" TargetMode="External"/><Relationship Id="rId286" Type="http://schemas.openxmlformats.org/officeDocument/2006/relationships/footer" Target="footer1.xml"/><Relationship Id="rId50" Type="http://schemas.openxmlformats.org/officeDocument/2006/relationships/hyperlink" Target="https://www.saferinternetday.org/en-GB/" TargetMode="External"/><Relationship Id="rId104" Type="http://schemas.openxmlformats.org/officeDocument/2006/relationships/image" Target="media/image16.png"/><Relationship Id="rId125" Type="http://schemas.openxmlformats.org/officeDocument/2006/relationships/hyperlink" Target="https://www.saferinternetday.org/en-GB/" TargetMode="External"/><Relationship Id="rId146" Type="http://schemas.openxmlformats.org/officeDocument/2006/relationships/image" Target="media/image26.png"/><Relationship Id="rId167" Type="http://schemas.openxmlformats.org/officeDocument/2006/relationships/hyperlink" Target="https://www.unicef.org.uk/rights-respecting-schools/resources/teaching-resources/" TargetMode="External"/><Relationship Id="rId188" Type="http://schemas.openxmlformats.org/officeDocument/2006/relationships/image" Target="media/image40.png"/><Relationship Id="rId71" Type="http://schemas.openxmlformats.org/officeDocument/2006/relationships/hyperlink" Target="https://www.bbc.co.uk/teach/supermovers/pshe-super-mood-movers-friends-and-family/z4yq8hv" TargetMode="External"/><Relationship Id="rId92" Type="http://schemas.openxmlformats.org/officeDocument/2006/relationships/image" Target="media/image13.png"/><Relationship Id="rId213" Type="http://schemas.openxmlformats.org/officeDocument/2006/relationships/hyperlink" Target="https://www.capt.org.uk/Pages/Category/child-safety-week" TargetMode="External"/><Relationship Id="rId234" Type="http://schemas.openxmlformats.org/officeDocument/2006/relationships/hyperlink" Target="https://plprimarystars.com/resources" TargetMode="External"/><Relationship Id="rId2" Type="http://schemas.openxmlformats.org/officeDocument/2006/relationships/customXml" Target="../customXml/item2.xml"/><Relationship Id="rId29" Type="http://schemas.openxmlformats.org/officeDocument/2006/relationships/hyperlink" Target="https://www.annafreud.org/coronavirus-support/support-for-early-years/" TargetMode="External"/><Relationship Id="rId255" Type="http://schemas.openxmlformats.org/officeDocument/2006/relationships/hyperlink" Target="https://www.theguardian.com/newswise-unit-of-work" TargetMode="External"/><Relationship Id="rId276" Type="http://schemas.openxmlformats.org/officeDocument/2006/relationships/image" Target="media/image75.png"/><Relationship Id="rId40" Type="http://schemas.openxmlformats.org/officeDocument/2006/relationships/hyperlink" Target="https://learning.nspcc.org.uk/research-resources/schools/pants-teaching" TargetMode="External"/><Relationship Id="rId115" Type="http://schemas.openxmlformats.org/officeDocument/2006/relationships/hyperlink" Target="https://plprimarystars.com/resources" TargetMode="External"/><Relationship Id="rId136" Type="http://schemas.openxmlformats.org/officeDocument/2006/relationships/hyperlink" Target="https://mentallyhealthyschools.org.uk/getting-started/primary/" TargetMode="External"/><Relationship Id="rId157" Type="http://schemas.openxmlformats.org/officeDocument/2006/relationships/hyperlink" Target="https://plprimarystars.com/resources" TargetMode="External"/><Relationship Id="rId178" Type="http://schemas.openxmlformats.org/officeDocument/2006/relationships/image" Target="media/image37.png"/><Relationship Id="rId61" Type="http://schemas.openxmlformats.org/officeDocument/2006/relationships/hyperlink" Target="https://teachers.thenational.academy/units/me-you-and-us-72ca" TargetMode="External"/><Relationship Id="rId82" Type="http://schemas.openxmlformats.org/officeDocument/2006/relationships/hyperlink" Target="https://www.bbc.co.uk/teach/class-clips-video/pshe-ks1-ks2-what-makes-me-me-and-other-interesting-questions/zjbft39" TargetMode="External"/><Relationship Id="rId199" Type="http://schemas.openxmlformats.org/officeDocument/2006/relationships/image" Target="media/image44.png"/><Relationship Id="rId203" Type="http://schemas.openxmlformats.org/officeDocument/2006/relationships/hyperlink" Target="https://www.saferinternetday.org/en-GB/" TargetMode="External"/><Relationship Id="rId19" Type="http://schemas.openxmlformats.org/officeDocument/2006/relationships/hyperlink" Target="https://teachers.thenational.academy/units/circle-of-trust-da94" TargetMode="External"/><Relationship Id="rId224" Type="http://schemas.openxmlformats.org/officeDocument/2006/relationships/hyperlink" Target="https://rnli.org/youth-education" TargetMode="External"/><Relationship Id="rId245" Type="http://schemas.openxmlformats.org/officeDocument/2006/relationships/image" Target="media/image61.png"/><Relationship Id="rId266" Type="http://schemas.openxmlformats.org/officeDocument/2006/relationships/image" Target="media/image70.png"/><Relationship Id="rId287" Type="http://schemas.openxmlformats.org/officeDocument/2006/relationships/fontTable" Target="fontTable.xml"/><Relationship Id="rId30" Type="http://schemas.openxmlformats.org/officeDocument/2006/relationships/hyperlink" Target="https://www.bbc.co.uk/teach/supermovers/ks1-pshe-believe-with-naomi-wilkinson/zjchd6f" TargetMode="External"/><Relationship Id="rId105" Type="http://schemas.openxmlformats.org/officeDocument/2006/relationships/hyperlink" Target="https://www.pshe-association.org.uk/content/drug-and-alcohol-education" TargetMode="External"/><Relationship Id="rId126" Type="http://schemas.openxmlformats.org/officeDocument/2006/relationships/image" Target="media/image22.png"/><Relationship Id="rId147" Type="http://schemas.openxmlformats.org/officeDocument/2006/relationships/hyperlink" Target="https://rnli.org/youth-education" TargetMode="External"/><Relationship Id="rId168" Type="http://schemas.openxmlformats.org/officeDocument/2006/relationships/hyperlink" Target="https://www.saferinternetday.org/en-GB/" TargetMode="External"/><Relationship Id="rId51" Type="http://schemas.openxmlformats.org/officeDocument/2006/relationships/hyperlink" Target="https://www.cbbfc.co.uk/resources/key-stage-1-pshe-resource" TargetMode="External"/><Relationship Id="rId72" Type="http://schemas.openxmlformats.org/officeDocument/2006/relationships/hyperlink" Target="https://www.anti-bullyingalliance.org.uk/" TargetMode="External"/><Relationship Id="rId93" Type="http://schemas.openxmlformats.org/officeDocument/2006/relationships/image" Target="media/image14.png"/><Relationship Id="rId189" Type="http://schemas.openxmlformats.org/officeDocument/2006/relationships/hyperlink" Target="https://plprimarystars.com/resources" TargetMode="External"/><Relationship Id="rId3" Type="http://schemas.openxmlformats.org/officeDocument/2006/relationships/customXml" Target="../customXml/item3.xml"/><Relationship Id="rId214" Type="http://schemas.openxmlformats.org/officeDocument/2006/relationships/image" Target="media/image48.png"/><Relationship Id="rId235" Type="http://schemas.openxmlformats.org/officeDocument/2006/relationships/image" Target="media/image58.png"/><Relationship Id="rId256" Type="http://schemas.openxmlformats.org/officeDocument/2006/relationships/image" Target="media/image66.png"/><Relationship Id="rId277" Type="http://schemas.openxmlformats.org/officeDocument/2006/relationships/image" Target="media/image76.png"/><Relationship Id="rId116" Type="http://schemas.openxmlformats.org/officeDocument/2006/relationships/hyperlink" Target="https://www.anti-bullyingalliance.org.uk/" TargetMode="External"/><Relationship Id="rId137" Type="http://schemas.openxmlformats.org/officeDocument/2006/relationships/hyperlink" Target="https://www.bbc.co.uk/teach/supermovers/pshe-super-mood-movers-wellbeing/zpxc3j6" TargetMode="External"/><Relationship Id="rId158" Type="http://schemas.openxmlformats.org/officeDocument/2006/relationships/hyperlink" Target="https://www.anti-bullyingalliance.org.uk/" TargetMode="External"/><Relationship Id="rId20" Type="http://schemas.openxmlformats.org/officeDocument/2006/relationships/hyperlink" Target="https://teachers.thenational.academy/units/same-and-different-1674" TargetMode="External"/><Relationship Id="rId41" Type="http://schemas.openxmlformats.org/officeDocument/2006/relationships/hyperlink" Target="https://teachers.thenational.academy/units/stop-think-stay-safe-b704" TargetMode="External"/><Relationship Id="rId62" Type="http://schemas.openxmlformats.org/officeDocument/2006/relationships/hyperlink" Target="https://teachers.thenational.academy/units/its-ok-not-to-be-ok-5ada" TargetMode="External"/><Relationship Id="rId83" Type="http://schemas.openxmlformats.org/officeDocument/2006/relationships/hyperlink" Target="https://www.unicef.org.uk/rights-respecting-schools/resources/teaching-resources/" TargetMode="External"/><Relationship Id="rId179" Type="http://schemas.openxmlformats.org/officeDocument/2006/relationships/hyperlink" Target="https://plprimarystars.com/resources" TargetMode="External"/><Relationship Id="rId190" Type="http://schemas.openxmlformats.org/officeDocument/2006/relationships/hyperlink" Target="https://www.anti-bullyingalliance.org.uk/" TargetMode="External"/><Relationship Id="rId204" Type="http://schemas.openxmlformats.org/officeDocument/2006/relationships/image" Target="media/image45.png"/><Relationship Id="rId225" Type="http://schemas.openxmlformats.org/officeDocument/2006/relationships/hyperlink" Target="https://www.bbc.co.uk/teach/class-clips-video/pshe-ks2--ks3-dr-emekas-essential-first-aid/zhtq8hv" TargetMode="External"/><Relationship Id="rId246" Type="http://schemas.openxmlformats.org/officeDocument/2006/relationships/hyperlink" Target="https://www.cbbfc.co.uk/resources/free-pshe-primary-school-lesson-plans" TargetMode="External"/><Relationship Id="rId267" Type="http://schemas.openxmlformats.org/officeDocument/2006/relationships/hyperlink" Target="https://www.childnet.com/resources/trust-me" TargetMode="External"/><Relationship Id="rId288" Type="http://schemas.openxmlformats.org/officeDocument/2006/relationships/theme" Target="theme/theme1.xml"/><Relationship Id="rId106" Type="http://schemas.openxmlformats.org/officeDocument/2006/relationships/image" Target="media/image17.png"/><Relationship Id="rId127" Type="http://schemas.openxmlformats.org/officeDocument/2006/relationships/hyperlink" Target="https://parentzone.org.uk/curriculum" TargetMode="External"/><Relationship Id="rId10"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31" Type="http://schemas.openxmlformats.org/officeDocument/2006/relationships/hyperlink" Target="https://teachers.thenational.academy/units/staying-safe-cd47" TargetMode="External"/><Relationship Id="rId52" Type="http://schemas.openxmlformats.org/officeDocument/2006/relationships/image" Target="media/image5.png"/><Relationship Id="rId73" Type="http://schemas.openxmlformats.org/officeDocument/2006/relationships/image" Target="media/image10.png"/><Relationship Id="rId94" Type="http://schemas.openxmlformats.org/officeDocument/2006/relationships/hyperlink" Target="https://www.pshe-association.org.uk/content/drug-and-alcohol-education" TargetMode="External"/><Relationship Id="rId148" Type="http://schemas.openxmlformats.org/officeDocument/2006/relationships/image" Target="media/image27.png"/><Relationship Id="rId169" Type="http://schemas.openxmlformats.org/officeDocument/2006/relationships/hyperlink" Target="https://www.valuesmoneyandme.co.uk/" TargetMode="External"/><Relationship Id="rId4" Type="http://schemas.openxmlformats.org/officeDocument/2006/relationships/numbering" Target="numbering.xml"/><Relationship Id="rId180" Type="http://schemas.openxmlformats.org/officeDocument/2006/relationships/hyperlink" Target="https://mentallyhealthyschools.org.uk/getting-started/primary/" TargetMode="External"/><Relationship Id="rId215" Type="http://schemas.openxmlformats.org/officeDocument/2006/relationships/image" Target="media/image49.png"/><Relationship Id="rId236" Type="http://schemas.openxmlformats.org/officeDocument/2006/relationships/image" Target="media/image59.png"/><Relationship Id="rId257" Type="http://schemas.openxmlformats.org/officeDocument/2006/relationships/hyperlink" Target="https://www.winstonswish.org/pshe-lessons/" TargetMode="External"/><Relationship Id="rId278" Type="http://schemas.openxmlformats.org/officeDocument/2006/relationships/image" Target="media/image77.png"/><Relationship Id="rId42" Type="http://schemas.openxmlformats.org/officeDocument/2006/relationships/hyperlink" Target="https://www.anti-bullyingalliance.org.uk/" TargetMode="External"/><Relationship Id="rId84" Type="http://schemas.openxmlformats.org/officeDocument/2006/relationships/hyperlink" Target="https://www.cbbfc.co.uk/resources/key-stage-1-pshe-resource" TargetMode="External"/><Relationship Id="rId138" Type="http://schemas.openxmlformats.org/officeDocument/2006/relationships/hyperlink" Target="https://www.bbc.co.uk/teach/supermovers/pshe-super-mood-movers-look-after-yourself/zx2gydm" TargetMode="External"/><Relationship Id="rId191" Type="http://schemas.openxmlformats.org/officeDocument/2006/relationships/hyperlink" Target="https://www.anti-bullyingalliance.org.uk/" TargetMode="External"/><Relationship Id="rId205" Type="http://schemas.openxmlformats.org/officeDocument/2006/relationships/hyperlink" Target="https://www.theguardian.com/newswise-unit-of-work" TargetMode="External"/><Relationship Id="rId247" Type="http://schemas.openxmlformats.org/officeDocument/2006/relationships/image" Target="media/image62.png"/><Relationship Id="rId107" Type="http://schemas.openxmlformats.org/officeDocument/2006/relationships/hyperlink" Target="https://rnli.org/youth-education" TargetMode="External"/><Relationship Id="rId11" Type="http://schemas.openxmlformats.org/officeDocument/2006/relationships/hyperlink" Target="https://teachers.thenational.academy/units/new-beginnings-5016" TargetMode="External"/><Relationship Id="rId53" Type="http://schemas.openxmlformats.org/officeDocument/2006/relationships/image" Target="media/image6.png"/><Relationship Id="rId149" Type="http://schemas.openxmlformats.org/officeDocument/2006/relationships/image" Target="media/image28.png"/><Relationship Id="rId95" Type="http://schemas.openxmlformats.org/officeDocument/2006/relationships/hyperlink" Target="https://www.winstonswish.org/pshe-lessons/" TargetMode="External"/><Relationship Id="rId160" Type="http://schemas.openxmlformats.org/officeDocument/2006/relationships/image" Target="media/image31.png"/><Relationship Id="rId216" Type="http://schemas.openxmlformats.org/officeDocument/2006/relationships/hyperlink" Target="https://nationalschoolspartnership.com/initiatives/soaper-heroes/?utm_source=NSP&amp;utm_medium=PSHE&amp;utm_campaign=LBY3&amp;utm_content=PSHEAssociation" TargetMode="External"/><Relationship Id="rId258" Type="http://schemas.openxmlformats.org/officeDocument/2006/relationships/hyperlink" Target="https://mentallyhealthyschools.org.uk/getting-started/primary/" TargetMode="External"/><Relationship Id="rId22" Type="http://schemas.openxmlformats.org/officeDocument/2006/relationships/hyperlink" Target="https://teachers.thenational.academy/units/squeaky-clean-4397" TargetMode="External"/><Relationship Id="rId64" Type="http://schemas.openxmlformats.org/officeDocument/2006/relationships/hyperlink" Target="https://www.bbc.co.uk/teach/supermovers/pshe-super-mood-movers-coping-with-feelings/z28strd" TargetMode="External"/><Relationship Id="rId118" Type="http://schemas.openxmlformats.org/officeDocument/2006/relationships/hyperlink" Target="https://www.alzheimers.org.uk/get-involved/dementia-friendly-communities/dementia-teaching-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02a8fc-b1b4-4429-834d-f13f87dad1a7">
      <Terms xmlns="http://schemas.microsoft.com/office/infopath/2007/PartnerControls"/>
    </lcf76f155ced4ddcb4097134ff3c332f>
    <TaxCatchAll xmlns="4505ebe8-ed1f-4fea-b64f-c7e47f6fe20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469F8ACA1A494DABDB4266261D93F6" ma:contentTypeVersion="16" ma:contentTypeDescription="Create a new document." ma:contentTypeScope="" ma:versionID="a5262b060611d50d43481713d9c2ff25">
  <xsd:schema xmlns:xsd="http://www.w3.org/2001/XMLSchema" xmlns:xs="http://www.w3.org/2001/XMLSchema" xmlns:p="http://schemas.microsoft.com/office/2006/metadata/properties" xmlns:ns2="8a02a8fc-b1b4-4429-834d-f13f87dad1a7" xmlns:ns3="4505ebe8-ed1f-4fea-b64f-c7e47f6fe202" targetNamespace="http://schemas.microsoft.com/office/2006/metadata/properties" ma:root="true" ma:fieldsID="0c9faa9169984acdaefda284be2642d1" ns2:_="" ns3:_="">
    <xsd:import namespace="8a02a8fc-b1b4-4429-834d-f13f87dad1a7"/>
    <xsd:import namespace="4505ebe8-ed1f-4fea-b64f-c7e47f6fe2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2a8fc-b1b4-4429-834d-f13f87dad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4665f7-abc2-46fd-b417-82e982a173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05ebe8-ed1f-4fea-b64f-c7e47f6fe2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5c8374-53b0-4944-9c8e-6cf1eb0b085c}" ma:internalName="TaxCatchAll" ma:showField="CatchAllData" ma:web="4505ebe8-ed1f-4fea-b64f-c7e47f6fe2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D33C0E-FEA6-47DC-9825-93FD76007D77}">
  <ds:schemaRefs>
    <ds:schemaRef ds:uri="http://schemas.microsoft.com/sharepoint/v3/contenttype/forms"/>
  </ds:schemaRefs>
</ds:datastoreItem>
</file>

<file path=customXml/itemProps2.xml><?xml version="1.0" encoding="utf-8"?>
<ds:datastoreItem xmlns:ds="http://schemas.openxmlformats.org/officeDocument/2006/customXml" ds:itemID="{708A93AC-B346-437B-B5B1-124EF98F9193}">
  <ds:schemaRefs>
    <ds:schemaRef ds:uri="http://schemas.microsoft.com/office/2006/metadata/properties"/>
    <ds:schemaRef ds:uri="http://schemas.microsoft.com/office/infopath/2007/PartnerControls"/>
    <ds:schemaRef ds:uri="8a02a8fc-b1b4-4429-834d-f13f87dad1a7"/>
    <ds:schemaRef ds:uri="4505ebe8-ed1f-4fea-b64f-c7e47f6fe202"/>
  </ds:schemaRefs>
</ds:datastoreItem>
</file>

<file path=customXml/itemProps3.xml><?xml version="1.0" encoding="utf-8"?>
<ds:datastoreItem xmlns:ds="http://schemas.openxmlformats.org/officeDocument/2006/customXml" ds:itemID="{3A593D1A-A1A7-4973-970A-568DFE353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2a8fc-b1b4-4429-834d-f13f87dad1a7"/>
    <ds:schemaRef ds:uri="4505ebe8-ed1f-4fea-b64f-c7e47f6fe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62</Pages>
  <Words>24562</Words>
  <Characters>140006</Characters>
  <Application>Microsoft Office Word</Application>
  <DocSecurity>0</DocSecurity>
  <Lines>1166</Lines>
  <Paragraphs>328</Paragraphs>
  <ScaleCrop>false</ScaleCrop>
  <Company/>
  <LinksUpToDate>false</LinksUpToDate>
  <CharactersWithSpaces>164240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HeadTeacher</cp:lastModifiedBy>
  <cp:revision>3</cp:revision>
  <dcterms:created xsi:type="dcterms:W3CDTF">2023-06-28T12:28:00Z</dcterms:created>
  <dcterms:modified xsi:type="dcterms:W3CDTF">2023-06-28T12:44:00Z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0x01010019469F8ACA1A494DABDB4266261D93F6</vt:lpwstr>
  </property>
  <property fmtid="{D5CDD505-2E9C-101B-9397-08002B2CF9AE}" pid="3" name="MediaServiceImageTags">
    <vt:lpwstr/>
  </property>
</Properties>
</file>